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273" w:rsidRDefault="008C6273" w:rsidP="008C6273">
      <w:pPr>
        <w:shd w:val="clear" w:color="auto" w:fill="FFFFFF"/>
        <w:spacing w:line="240" w:lineRule="auto"/>
        <w:jc w:val="center"/>
        <w:rPr>
          <w:rFonts w:eastAsia="Times New Roman"/>
          <w:b/>
          <w:color w:val="000000"/>
          <w:sz w:val="32"/>
          <w:szCs w:val="32"/>
          <w:lang w:val="ro-RO" w:eastAsia="ro-RO"/>
        </w:rPr>
      </w:pPr>
      <w:r>
        <w:rPr>
          <w:rFonts w:eastAsia="Times New Roman"/>
          <w:b/>
          <w:color w:val="000000"/>
          <w:sz w:val="32"/>
          <w:szCs w:val="32"/>
          <w:lang w:val="ro-RO" w:eastAsia="ro-RO"/>
        </w:rPr>
        <w:t xml:space="preserve">Programul de </w:t>
      </w:r>
    </w:p>
    <w:p w:rsidR="008C6273" w:rsidRDefault="008C6273" w:rsidP="008C6273">
      <w:pPr>
        <w:shd w:val="clear" w:color="auto" w:fill="FFFFFF"/>
        <w:spacing w:line="360" w:lineRule="auto"/>
        <w:jc w:val="center"/>
        <w:rPr>
          <w:rFonts w:eastAsia="Times New Roman"/>
          <w:b/>
          <w:i/>
          <w:color w:val="000000"/>
          <w:sz w:val="32"/>
          <w:szCs w:val="32"/>
          <w:lang w:val="ro-RO" w:eastAsia="ro-RO"/>
        </w:rPr>
      </w:pPr>
      <w:r>
        <w:rPr>
          <w:rFonts w:eastAsia="Times New Roman"/>
          <w:b/>
          <w:i/>
          <w:color w:val="000000"/>
          <w:sz w:val="32"/>
          <w:szCs w:val="32"/>
          <w:lang w:val="ro-RO" w:eastAsia="ro-RO"/>
        </w:rPr>
        <w:t xml:space="preserve">Bioinformatica &amp; Biologie Structurală </w:t>
      </w:r>
    </w:p>
    <w:p w:rsidR="008C6273" w:rsidRDefault="008C6273" w:rsidP="008C6273">
      <w:pPr>
        <w:spacing w:line="240" w:lineRule="auto"/>
        <w:jc w:val="center"/>
        <w:outlineLvl w:val="0"/>
        <w:rPr>
          <w:rFonts w:eastAsia="Times New Roman"/>
          <w:b/>
          <w:bCs/>
          <w:kern w:val="36"/>
        </w:rPr>
      </w:pPr>
      <w:r>
        <w:rPr>
          <w:rFonts w:eastAsia="Times New Roman"/>
          <w:b/>
          <w:bCs/>
          <w:kern w:val="36"/>
        </w:rPr>
        <w:t xml:space="preserve">Dr. Andrei-J. </w:t>
      </w:r>
      <w:proofErr w:type="spellStart"/>
      <w:r>
        <w:rPr>
          <w:rFonts w:eastAsia="Times New Roman"/>
          <w:b/>
          <w:bCs/>
          <w:kern w:val="36"/>
        </w:rPr>
        <w:t>Petrescu</w:t>
      </w:r>
      <w:proofErr w:type="spellEnd"/>
    </w:p>
    <w:p w:rsidR="008C6273" w:rsidRDefault="008C6273" w:rsidP="008C6273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</w:rPr>
      </w:pPr>
    </w:p>
    <w:p w:rsidR="008C6273" w:rsidRDefault="008C6273" w:rsidP="008C6273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</w:rPr>
      </w:pPr>
      <w:proofErr w:type="spellStart"/>
      <w:r>
        <w:rPr>
          <w:rFonts w:eastAsia="Times New Roman"/>
          <w:b/>
          <w:bCs/>
          <w:kern w:val="36"/>
        </w:rPr>
        <w:t>Bibliografie</w:t>
      </w:r>
      <w:proofErr w:type="spellEnd"/>
    </w:p>
    <w:p w:rsidR="008C6273" w:rsidRDefault="008C6273" w:rsidP="008C6273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</w:rPr>
      </w:pPr>
    </w:p>
    <w:p w:rsidR="008C6273" w:rsidRDefault="008C6273" w:rsidP="008C6273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</w:rPr>
      </w:pPr>
      <w:r>
        <w:rPr>
          <w:rFonts w:eastAsia="Times New Roman"/>
          <w:b/>
          <w:bCs/>
          <w:kern w:val="36"/>
        </w:rPr>
        <w:t>Structural Biology</w:t>
      </w:r>
    </w:p>
    <w:p w:rsidR="008C6273" w:rsidRDefault="008C6273" w:rsidP="008C6273">
      <w:pPr>
        <w:tabs>
          <w:tab w:val="left" w:pos="426"/>
        </w:tabs>
        <w:spacing w:line="288" w:lineRule="auto"/>
        <w:ind w:left="425" w:hanging="425"/>
        <w:outlineLvl w:val="0"/>
        <w:rPr>
          <w:rFonts w:eastAsia="Times New Roman"/>
          <w:bCs/>
          <w:kern w:val="36"/>
        </w:rPr>
      </w:pPr>
      <w:proofErr w:type="gramStart"/>
      <w:r>
        <w:rPr>
          <w:rFonts w:eastAsia="Times New Roman"/>
          <w:bCs/>
          <w:kern w:val="36"/>
        </w:rPr>
        <w:t>1.</w:t>
      </w:r>
      <w:r>
        <w:rPr>
          <w:rFonts w:eastAsia="Times New Roman"/>
          <w:bCs/>
          <w:kern w:val="36"/>
        </w:rPr>
        <w:tab/>
      </w:r>
      <w:proofErr w:type="spellStart"/>
      <w:r>
        <w:rPr>
          <w:rFonts w:eastAsia="Times New Roman"/>
          <w:b/>
          <w:i/>
        </w:rPr>
        <w:t>Lehninger</w:t>
      </w:r>
      <w:proofErr w:type="spellEnd"/>
      <w:r>
        <w:rPr>
          <w:rFonts w:eastAsia="Times New Roman"/>
          <w:b/>
          <w:i/>
        </w:rPr>
        <w:t xml:space="preserve"> Principles of Biochemistry</w:t>
      </w:r>
      <w:r>
        <w:rPr>
          <w:rFonts w:eastAsia="Times New Roman"/>
        </w:rPr>
        <w:t xml:space="preserve"> David L. Nelson, Michael M. Cox.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  <w:i/>
        </w:rPr>
        <w:t>New York, W.H. Freeman</w:t>
      </w:r>
      <w:r>
        <w:rPr>
          <w:rFonts w:eastAsia="Times New Roman"/>
          <w:bCs/>
          <w:kern w:val="36"/>
        </w:rPr>
        <w:t>, cap 1-8, 28</w:t>
      </w:r>
    </w:p>
    <w:p w:rsidR="008C6273" w:rsidRDefault="008C6273" w:rsidP="008C6273">
      <w:pPr>
        <w:tabs>
          <w:tab w:val="left" w:pos="426"/>
        </w:tabs>
        <w:spacing w:before="120" w:line="288" w:lineRule="auto"/>
        <w:ind w:left="425" w:hanging="425"/>
        <w:rPr>
          <w:rFonts w:eastAsia="Times New Roman"/>
        </w:rPr>
      </w:pPr>
      <w:r>
        <w:t xml:space="preserve">2. </w:t>
      </w:r>
      <w:r>
        <w:tab/>
      </w:r>
      <w:r>
        <w:rPr>
          <w:rFonts w:eastAsia="Times New Roman"/>
          <w:b/>
          <w:i/>
        </w:rPr>
        <w:t>Bioinformatics. Sequence and Genome Analysis</w:t>
      </w:r>
      <w:r>
        <w:rPr>
          <w:rFonts w:eastAsia="Times New Roman"/>
        </w:rPr>
        <w:t xml:space="preserve">, David W Mount, </w:t>
      </w:r>
      <w:r>
        <w:rPr>
          <w:rFonts w:eastAsia="Times New Roman"/>
          <w:i/>
        </w:rPr>
        <w:t>Cold Spring Harbor Laboratory Press</w:t>
      </w:r>
      <w:r>
        <w:rPr>
          <w:rFonts w:eastAsia="Times New Roman"/>
        </w:rPr>
        <w:t>, Cap 1</w:t>
      </w:r>
      <w:r>
        <w:rPr>
          <w:rFonts w:eastAsia="Times New Roman"/>
        </w:rPr>
        <w:sym w:font="Symbol" w:char="F0B8"/>
      </w:r>
      <w:r>
        <w:rPr>
          <w:rFonts w:eastAsia="Times New Roman"/>
        </w:rPr>
        <w:t>7 &amp; 12</w:t>
      </w:r>
    </w:p>
    <w:p w:rsidR="008C6273" w:rsidRDefault="008C6273" w:rsidP="008C6273">
      <w:pPr>
        <w:tabs>
          <w:tab w:val="left" w:pos="426"/>
        </w:tabs>
        <w:spacing w:before="120" w:line="288" w:lineRule="auto"/>
        <w:ind w:left="425" w:hanging="425"/>
        <w:rPr>
          <w:rFonts w:eastAsia="Times New Roman"/>
        </w:rPr>
      </w:pPr>
      <w:r>
        <w:rPr>
          <w:rFonts w:eastAsia="Times New Roman"/>
        </w:rPr>
        <w:t>3.</w:t>
      </w:r>
      <w:r>
        <w:t xml:space="preserve"> </w:t>
      </w:r>
      <w:r>
        <w:tab/>
      </w:r>
      <w:r>
        <w:rPr>
          <w:rFonts w:eastAsia="Times New Roman"/>
          <w:b/>
          <w:i/>
        </w:rPr>
        <w:t>Molecular Modeling and Simulation. An Interdisciplinary Approach</w:t>
      </w:r>
      <w:r>
        <w:rPr>
          <w:rFonts w:eastAsia="Times New Roman"/>
        </w:rPr>
        <w:t xml:space="preserve"> Tamar </w:t>
      </w:r>
      <w:proofErr w:type="spellStart"/>
      <w:r>
        <w:rPr>
          <w:rFonts w:eastAsia="Times New Roman"/>
        </w:rPr>
        <w:t>Schlick</w:t>
      </w:r>
      <w:proofErr w:type="spellEnd"/>
      <w:r>
        <w:rPr>
          <w:rFonts w:eastAsia="Times New Roman"/>
        </w:rPr>
        <w:t>, Springer</w:t>
      </w:r>
    </w:p>
    <w:p w:rsidR="008C6273" w:rsidRDefault="008C6273" w:rsidP="008C6273">
      <w:pPr>
        <w:tabs>
          <w:tab w:val="left" w:pos="426"/>
        </w:tabs>
        <w:spacing w:before="120" w:line="288" w:lineRule="auto"/>
        <w:ind w:left="425" w:hanging="425"/>
        <w:rPr>
          <w:rFonts w:eastAsia="Times New Roman"/>
        </w:rPr>
      </w:pPr>
    </w:p>
    <w:p w:rsidR="008C6273" w:rsidRDefault="008C6273" w:rsidP="008C6273">
      <w:pPr>
        <w:tabs>
          <w:tab w:val="left" w:pos="426"/>
        </w:tabs>
        <w:spacing w:before="120" w:line="288" w:lineRule="auto"/>
        <w:ind w:left="425" w:hanging="425"/>
        <w:rPr>
          <w:rFonts w:eastAsia="Times New Roman"/>
          <w:b/>
        </w:rPr>
      </w:pPr>
      <w:r>
        <w:rPr>
          <w:rFonts w:eastAsia="Times New Roman"/>
          <w:b/>
        </w:rPr>
        <w:t>Aging &amp; Systems Biology:</w:t>
      </w:r>
    </w:p>
    <w:p w:rsidR="008C6273" w:rsidRDefault="008C6273" w:rsidP="008C6273">
      <w:pPr>
        <w:pStyle w:val="ListParagraph"/>
        <w:numPr>
          <w:ilvl w:val="0"/>
          <w:numId w:val="1"/>
        </w:numPr>
        <w:spacing w:after="160" w:line="256" w:lineRule="auto"/>
        <w:ind w:left="426" w:hanging="426"/>
        <w:rPr>
          <w:rFonts w:eastAsia="Calibri"/>
        </w:rPr>
      </w:pPr>
      <w:r>
        <w:rPr>
          <w:rFonts w:eastAsia="Calibri"/>
          <w:i/>
        </w:rPr>
        <w:t>Book chapters</w:t>
      </w:r>
      <w:r>
        <w:rPr>
          <w:rFonts w:eastAsia="Calibri"/>
        </w:rPr>
        <w:t xml:space="preserve">: Gentleman R, Carey V, Huber W, Irizarry R, </w:t>
      </w:r>
      <w:proofErr w:type="spellStart"/>
      <w:r>
        <w:rPr>
          <w:rFonts w:eastAsia="Calibri"/>
        </w:rPr>
        <w:t>Dudoit</w:t>
      </w:r>
      <w:proofErr w:type="spellEnd"/>
      <w:r>
        <w:rPr>
          <w:rFonts w:eastAsia="Calibri"/>
        </w:rPr>
        <w:t xml:space="preserve"> S. Bioinformatics and Computational Biology Solutions Using R and Bioconductor, 2005 – </w:t>
      </w:r>
      <w:r>
        <w:rPr>
          <w:rFonts w:eastAsia="Calibri"/>
          <w:i/>
        </w:rPr>
        <w:t>Part V: Case studies</w:t>
      </w:r>
    </w:p>
    <w:p w:rsidR="008C6273" w:rsidRDefault="008C6273" w:rsidP="008C6273">
      <w:pPr>
        <w:pStyle w:val="ListParagraph"/>
        <w:numPr>
          <w:ilvl w:val="0"/>
          <w:numId w:val="1"/>
        </w:numPr>
        <w:spacing w:after="160" w:line="256" w:lineRule="auto"/>
        <w:ind w:left="426" w:hanging="426"/>
        <w:rPr>
          <w:rFonts w:eastAsia="Calibri"/>
        </w:rPr>
      </w:pPr>
      <w:r>
        <w:rPr>
          <w:rFonts w:eastAsia="Calibri"/>
          <w:i/>
        </w:rPr>
        <w:t>Review</w:t>
      </w:r>
      <w:r>
        <w:rPr>
          <w:rFonts w:eastAsia="Calibri"/>
        </w:rPr>
        <w:t xml:space="preserve">: </w:t>
      </w:r>
      <w:proofErr w:type="spellStart"/>
      <w:r>
        <w:rPr>
          <w:rFonts w:eastAsia="Calibri"/>
        </w:rPr>
        <w:t>Barabási</w:t>
      </w:r>
      <w:proofErr w:type="spellEnd"/>
      <w:r>
        <w:rPr>
          <w:rFonts w:eastAsia="Calibri"/>
        </w:rPr>
        <w:t xml:space="preserve"> AL, </w:t>
      </w:r>
      <w:proofErr w:type="spellStart"/>
      <w:r>
        <w:rPr>
          <w:rFonts w:eastAsia="Calibri"/>
        </w:rPr>
        <w:t>Oltvai</w:t>
      </w:r>
      <w:proofErr w:type="spellEnd"/>
      <w:r>
        <w:rPr>
          <w:rFonts w:eastAsia="Calibri"/>
        </w:rPr>
        <w:t xml:space="preserve"> Z. Network biology: understanding the cell's functional organization, Nature Reviews Genetics 5:101-113, 2004</w:t>
      </w:r>
    </w:p>
    <w:p w:rsidR="008C6273" w:rsidRDefault="008C6273" w:rsidP="008C6273">
      <w:pPr>
        <w:pStyle w:val="ListParagraph"/>
        <w:numPr>
          <w:ilvl w:val="0"/>
          <w:numId w:val="1"/>
        </w:numPr>
        <w:spacing w:after="160" w:line="256" w:lineRule="auto"/>
        <w:ind w:left="426" w:hanging="426"/>
        <w:rPr>
          <w:rFonts w:eastAsia="Calibri"/>
        </w:rPr>
      </w:pPr>
      <w:r>
        <w:rPr>
          <w:rFonts w:eastAsia="Calibri"/>
          <w:i/>
        </w:rPr>
        <w:t>Review</w:t>
      </w:r>
      <w:r>
        <w:rPr>
          <w:rFonts w:eastAsia="Calibri"/>
        </w:rPr>
        <w:t xml:space="preserve">: Chuang H, </w:t>
      </w:r>
      <w:proofErr w:type="spellStart"/>
      <w:r>
        <w:rPr>
          <w:rFonts w:eastAsia="Calibri"/>
        </w:rPr>
        <w:t>Hofree</w:t>
      </w:r>
      <w:proofErr w:type="spellEnd"/>
      <w:r>
        <w:rPr>
          <w:rFonts w:eastAsia="Calibri"/>
        </w:rPr>
        <w:t xml:space="preserve"> M, </w:t>
      </w:r>
      <w:proofErr w:type="spellStart"/>
      <w:r>
        <w:rPr>
          <w:rFonts w:eastAsia="Calibri"/>
        </w:rPr>
        <w:t>Ideker</w:t>
      </w:r>
      <w:proofErr w:type="spellEnd"/>
      <w:r>
        <w:rPr>
          <w:rFonts w:eastAsia="Calibri"/>
        </w:rPr>
        <w:t xml:space="preserve"> T. A decade of systems biology, Annual Review of Cell and Developmental Biology, 26:721–744, 2010</w:t>
      </w:r>
    </w:p>
    <w:p w:rsidR="008C6273" w:rsidRDefault="008C6273" w:rsidP="008C6273">
      <w:pPr>
        <w:pStyle w:val="ListParagraph"/>
        <w:numPr>
          <w:ilvl w:val="0"/>
          <w:numId w:val="1"/>
        </w:numPr>
        <w:spacing w:after="160" w:line="256" w:lineRule="auto"/>
        <w:ind w:left="426" w:hanging="426"/>
        <w:rPr>
          <w:rFonts w:eastAsia="Calibri"/>
        </w:rPr>
      </w:pPr>
      <w:r>
        <w:rPr>
          <w:rFonts w:eastAsia="Calibri"/>
          <w:i/>
        </w:rPr>
        <w:t>Book chapter</w:t>
      </w:r>
      <w:r>
        <w:rPr>
          <w:rFonts w:eastAsia="Calibri"/>
        </w:rPr>
        <w:t xml:space="preserve">: de </w:t>
      </w:r>
      <w:proofErr w:type="spellStart"/>
      <w:r>
        <w:rPr>
          <w:rFonts w:eastAsia="Calibri"/>
        </w:rPr>
        <w:t>Magalhães</w:t>
      </w:r>
      <w:proofErr w:type="spellEnd"/>
      <w:r>
        <w:rPr>
          <w:rFonts w:eastAsia="Calibri"/>
        </w:rPr>
        <w:t xml:space="preserve"> JP, </w:t>
      </w:r>
      <w:proofErr w:type="spellStart"/>
      <w:r>
        <w:rPr>
          <w:rFonts w:eastAsia="Calibri"/>
        </w:rPr>
        <w:t>Tacutu</w:t>
      </w:r>
      <w:proofErr w:type="spellEnd"/>
      <w:r>
        <w:rPr>
          <w:rFonts w:eastAsia="Calibri"/>
        </w:rPr>
        <w:t xml:space="preserve"> R, Integrative Genomics of Aging, </w:t>
      </w:r>
      <w:r>
        <w:rPr>
          <w:rFonts w:eastAsia="Calibri"/>
          <w:i/>
        </w:rPr>
        <w:t>from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Kaeberlein</w:t>
      </w:r>
      <w:proofErr w:type="spellEnd"/>
      <w:r>
        <w:rPr>
          <w:rFonts w:eastAsia="Calibri"/>
        </w:rPr>
        <w:t xml:space="preserve"> M, Martin G. Handbook of the biology of aging, 8</w:t>
      </w:r>
      <w:r>
        <w:rPr>
          <w:rFonts w:eastAsia="Calibri"/>
          <w:vertAlign w:val="superscript"/>
        </w:rPr>
        <w:t>th</w:t>
      </w:r>
      <w:r>
        <w:rPr>
          <w:rFonts w:eastAsia="Calibri"/>
        </w:rPr>
        <w:t xml:space="preserve"> edition, 2016</w:t>
      </w:r>
    </w:p>
    <w:p w:rsidR="008C6273" w:rsidRDefault="008C6273" w:rsidP="008C6273">
      <w:pPr>
        <w:pStyle w:val="ListParagraph"/>
        <w:numPr>
          <w:ilvl w:val="0"/>
          <w:numId w:val="1"/>
        </w:numPr>
        <w:spacing w:after="160" w:line="256" w:lineRule="auto"/>
        <w:ind w:left="426" w:hanging="426"/>
        <w:rPr>
          <w:rFonts w:eastAsia="Calibri"/>
          <w:color w:val="000000"/>
        </w:rPr>
      </w:pPr>
      <w:r>
        <w:rPr>
          <w:rFonts w:eastAsia="Calibri"/>
          <w:i/>
          <w:color w:val="000000"/>
        </w:rPr>
        <w:t>Review</w:t>
      </w:r>
      <w:r>
        <w:rPr>
          <w:rFonts w:eastAsia="Calibri"/>
          <w:color w:val="000000"/>
        </w:rPr>
        <w:t xml:space="preserve">: </w:t>
      </w:r>
      <w:proofErr w:type="spellStart"/>
      <w:r>
        <w:rPr>
          <w:rFonts w:eastAsia="Calibri"/>
          <w:color w:val="000000"/>
        </w:rPr>
        <w:t>Riera</w:t>
      </w:r>
      <w:proofErr w:type="spellEnd"/>
      <w:r>
        <w:rPr>
          <w:rFonts w:eastAsia="Calibri"/>
          <w:color w:val="000000"/>
        </w:rPr>
        <w:t xml:space="preserve"> CE, </w:t>
      </w:r>
      <w:proofErr w:type="spellStart"/>
      <w:r>
        <w:rPr>
          <w:rFonts w:eastAsia="Calibri"/>
          <w:color w:val="000000"/>
        </w:rPr>
        <w:t>Dillin</w:t>
      </w:r>
      <w:proofErr w:type="spellEnd"/>
      <w:r>
        <w:rPr>
          <w:rFonts w:eastAsia="Calibri"/>
          <w:color w:val="000000"/>
        </w:rPr>
        <w:t xml:space="preserve"> A. Can aging be 'drugged'? Nature Medicine, 21:1400-1405, 2015</w:t>
      </w:r>
    </w:p>
    <w:p w:rsidR="008C6273" w:rsidRDefault="008C6273" w:rsidP="008C6273">
      <w:pPr>
        <w:pStyle w:val="ListParagraph"/>
        <w:numPr>
          <w:ilvl w:val="0"/>
          <w:numId w:val="1"/>
        </w:numPr>
        <w:spacing w:after="160" w:line="256" w:lineRule="auto"/>
        <w:ind w:left="426" w:hanging="426"/>
        <w:rPr>
          <w:rFonts w:eastAsia="Calibri"/>
        </w:rPr>
      </w:pPr>
      <w:r>
        <w:rPr>
          <w:rFonts w:eastAsia="Calibri"/>
          <w:i/>
          <w:color w:val="000000"/>
        </w:rPr>
        <w:t>Research article, Database</w:t>
      </w:r>
      <w:r>
        <w:rPr>
          <w:rFonts w:eastAsia="Calibri"/>
          <w:color w:val="000000"/>
        </w:rPr>
        <w:t xml:space="preserve">: </w:t>
      </w:r>
      <w:proofErr w:type="spellStart"/>
      <w:r>
        <w:rPr>
          <w:rFonts w:eastAsia="Calibri"/>
          <w:color w:val="000000"/>
        </w:rPr>
        <w:t>Barardo</w:t>
      </w:r>
      <w:proofErr w:type="spellEnd"/>
      <w:r>
        <w:rPr>
          <w:rFonts w:eastAsia="Calibri"/>
          <w:color w:val="000000"/>
        </w:rPr>
        <w:t xml:space="preserve"> D et al., The </w:t>
      </w:r>
      <w:proofErr w:type="spellStart"/>
      <w:r>
        <w:rPr>
          <w:rFonts w:eastAsia="Calibri"/>
          <w:color w:val="000000"/>
        </w:rPr>
        <w:t>DrugAge</w:t>
      </w:r>
      <w:proofErr w:type="spellEnd"/>
      <w:r>
        <w:rPr>
          <w:rFonts w:eastAsia="Calibri"/>
          <w:color w:val="000000"/>
        </w:rPr>
        <w:t xml:space="preserve"> database of ageing-related drugs, Aging Cell, 16:594-597, 2017 (</w:t>
      </w:r>
      <w:r>
        <w:rPr>
          <w:rFonts w:eastAsia="Calibri"/>
          <w:i/>
          <w:color w:val="000000"/>
        </w:rPr>
        <w:t>familiarization with article and with some of the more prominent lifespan-modulating drugs</w:t>
      </w:r>
      <w:r>
        <w:rPr>
          <w:rFonts w:eastAsia="Calibri"/>
          <w:color w:val="000000"/>
        </w:rPr>
        <w:t>)</w:t>
      </w:r>
    </w:p>
    <w:p w:rsidR="008C6273" w:rsidRDefault="008C6273" w:rsidP="008C6273">
      <w:pPr>
        <w:spacing w:after="160" w:line="256" w:lineRule="auto"/>
        <w:rPr>
          <w:rFonts w:eastAsia="Calibri"/>
          <w:b/>
        </w:rPr>
      </w:pPr>
    </w:p>
    <w:p w:rsidR="00ED0B89" w:rsidRDefault="00ED0B89">
      <w:bookmarkStart w:id="0" w:name="_GoBack"/>
      <w:bookmarkEnd w:id="0"/>
    </w:p>
    <w:sectPr w:rsidR="00ED0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55AF0"/>
    <w:multiLevelType w:val="hybridMultilevel"/>
    <w:tmpl w:val="C5AAC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73"/>
    <w:rsid w:val="0019456B"/>
    <w:rsid w:val="008C6273"/>
    <w:rsid w:val="00ED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273"/>
    <w:pPr>
      <w:spacing w:after="0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273"/>
    <w:pPr>
      <w:spacing w:after="0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5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Trif</dc:creator>
  <cp:lastModifiedBy>Mihaela Trif</cp:lastModifiedBy>
  <cp:revision>1</cp:revision>
  <dcterms:created xsi:type="dcterms:W3CDTF">2019-08-12T11:26:00Z</dcterms:created>
  <dcterms:modified xsi:type="dcterms:W3CDTF">2019-08-12T11:27:00Z</dcterms:modified>
</cp:coreProperties>
</file>