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EB6AF" w14:textId="50777ABB" w:rsidR="009C2930" w:rsidRPr="000F21C0" w:rsidRDefault="009C348B" w:rsidP="00CC42E4">
      <w:pPr>
        <w:rPr>
          <w:b/>
          <w:szCs w:val="24"/>
          <w:lang w:val="en-GB"/>
        </w:rPr>
      </w:pPr>
      <w:r w:rsidRPr="000F21C0">
        <w:rPr>
          <w:b/>
          <w:szCs w:val="24"/>
          <w:lang w:val="en-GB"/>
        </w:rPr>
        <w:t xml:space="preserve">ROMANIAN ACADEMY </w:t>
      </w:r>
    </w:p>
    <w:p w14:paraId="3F4F08F1" w14:textId="3C54DC8B" w:rsidR="00831EAD" w:rsidRPr="000F21C0" w:rsidRDefault="009C348B" w:rsidP="00CC42E4">
      <w:pPr>
        <w:rPr>
          <w:b/>
          <w:szCs w:val="24"/>
          <w:lang w:val="en-GB"/>
        </w:rPr>
      </w:pPr>
      <w:r w:rsidRPr="000F21C0">
        <w:rPr>
          <w:b/>
          <w:szCs w:val="24"/>
          <w:lang w:val="en-GB"/>
        </w:rPr>
        <w:t xml:space="preserve">Life Sciences DOCTORAL SCHOOL </w:t>
      </w:r>
    </w:p>
    <w:p w14:paraId="5C28414E" w14:textId="77777777" w:rsidR="00574CC4" w:rsidRPr="000F21C0" w:rsidRDefault="00574CC4" w:rsidP="00CC42E4">
      <w:pPr>
        <w:rPr>
          <w:szCs w:val="24"/>
          <w:lang w:val="en-GB"/>
        </w:rPr>
      </w:pPr>
    </w:p>
    <w:p w14:paraId="43433681" w14:textId="00085E9C" w:rsidR="00340801" w:rsidRPr="000F21C0" w:rsidRDefault="00227A9D" w:rsidP="00CC42E4">
      <w:pPr>
        <w:jc w:val="center"/>
        <w:rPr>
          <w:b/>
          <w:szCs w:val="24"/>
          <w:lang w:val="en-GB"/>
        </w:rPr>
      </w:pPr>
      <w:r w:rsidRPr="000F21C0">
        <w:rPr>
          <w:b/>
          <w:szCs w:val="24"/>
          <w:lang w:val="en-GB"/>
        </w:rPr>
        <w:t>SUBJECT OUTLINE</w:t>
      </w:r>
    </w:p>
    <w:p w14:paraId="048ED21A" w14:textId="77777777" w:rsidR="00CC42E4" w:rsidRPr="000F21C0" w:rsidRDefault="00CC42E4" w:rsidP="00CC42E4">
      <w:pPr>
        <w:rPr>
          <w:b/>
          <w:bCs/>
          <w:szCs w:val="24"/>
          <w:lang w:val="en-GB"/>
        </w:rPr>
      </w:pPr>
    </w:p>
    <w:p w14:paraId="761EDDBF" w14:textId="59910654" w:rsidR="00340801" w:rsidRPr="000F21C0" w:rsidRDefault="00227A9D" w:rsidP="00CC42E4">
      <w:pPr>
        <w:rPr>
          <w:szCs w:val="24"/>
          <w:lang w:val="en-GB"/>
        </w:rPr>
      </w:pPr>
      <w:r w:rsidRPr="000F21C0">
        <w:rPr>
          <w:b/>
          <w:bCs/>
          <w:szCs w:val="24"/>
          <w:lang w:val="en-GB"/>
        </w:rPr>
        <w:t>Subject</w:t>
      </w:r>
      <w:r w:rsidR="00CC42E4" w:rsidRPr="000F21C0">
        <w:rPr>
          <w:b/>
          <w:bCs/>
          <w:szCs w:val="24"/>
          <w:lang w:val="en-GB"/>
        </w:rPr>
        <w:t xml:space="preserve">: </w:t>
      </w:r>
      <w:r w:rsidRPr="000F21C0">
        <w:rPr>
          <w:b/>
          <w:bCs/>
          <w:szCs w:val="24"/>
          <w:lang w:val="en-GB"/>
        </w:rPr>
        <w:t>Molecular Biology of the Cell</w:t>
      </w:r>
    </w:p>
    <w:p w14:paraId="192DF255" w14:textId="2F0DCAB6" w:rsidR="00CC42E4" w:rsidRPr="000F21C0" w:rsidRDefault="00DE18B3" w:rsidP="00CC42E4">
      <w:pPr>
        <w:jc w:val="both"/>
        <w:rPr>
          <w:szCs w:val="24"/>
          <w:lang w:val="en-GB"/>
        </w:rPr>
      </w:pPr>
      <w:r w:rsidRPr="000F21C0">
        <w:rPr>
          <w:b/>
          <w:szCs w:val="24"/>
          <w:lang w:val="en-GB"/>
        </w:rPr>
        <w:t>Course coordinator</w:t>
      </w:r>
      <w:r w:rsidR="00735865" w:rsidRPr="000F21C0">
        <w:rPr>
          <w:b/>
          <w:szCs w:val="24"/>
          <w:lang w:val="en-GB"/>
        </w:rPr>
        <w:t xml:space="preserve">: </w:t>
      </w:r>
      <w:r w:rsidR="00E9378C" w:rsidRPr="000F21C0">
        <w:rPr>
          <w:b/>
          <w:szCs w:val="24"/>
          <w:lang w:val="en-GB"/>
        </w:rPr>
        <w:t xml:space="preserve"> </w:t>
      </w:r>
      <w:proofErr w:type="spellStart"/>
      <w:r w:rsidR="001022F0" w:rsidRPr="000F21C0">
        <w:rPr>
          <w:b/>
          <w:szCs w:val="24"/>
          <w:lang w:val="en-GB"/>
        </w:rPr>
        <w:t>Dr.</w:t>
      </w:r>
      <w:proofErr w:type="spellEnd"/>
      <w:r w:rsidR="001022F0" w:rsidRPr="000F21C0">
        <w:rPr>
          <w:b/>
          <w:szCs w:val="24"/>
          <w:lang w:val="en-GB"/>
        </w:rPr>
        <w:t xml:space="preserve"> </w:t>
      </w:r>
      <w:r w:rsidR="001A3D4D" w:rsidRPr="000F21C0">
        <w:rPr>
          <w:b/>
          <w:szCs w:val="24"/>
          <w:lang w:val="en-GB"/>
        </w:rPr>
        <w:t xml:space="preserve">Habil. </w:t>
      </w:r>
      <w:proofErr w:type="spellStart"/>
      <w:r w:rsidR="001022F0" w:rsidRPr="000F21C0">
        <w:rPr>
          <w:b/>
          <w:szCs w:val="24"/>
          <w:lang w:val="en-GB"/>
        </w:rPr>
        <w:t>Norica</w:t>
      </w:r>
      <w:proofErr w:type="spellEnd"/>
      <w:r w:rsidR="001A3D4D" w:rsidRPr="000F21C0">
        <w:rPr>
          <w:b/>
          <w:szCs w:val="24"/>
          <w:lang w:val="en-GB"/>
        </w:rPr>
        <w:t>-Beatrice</w:t>
      </w:r>
      <w:r w:rsidR="001022F0" w:rsidRPr="000F21C0">
        <w:rPr>
          <w:b/>
          <w:szCs w:val="24"/>
          <w:lang w:val="en-GB"/>
        </w:rPr>
        <w:t xml:space="preserve"> Nichita</w:t>
      </w:r>
    </w:p>
    <w:p w14:paraId="12B669CB" w14:textId="1D724718" w:rsidR="00EA0970" w:rsidRPr="000F21C0" w:rsidRDefault="00227A9D" w:rsidP="00CC42E4">
      <w:pPr>
        <w:jc w:val="both"/>
        <w:rPr>
          <w:b/>
          <w:szCs w:val="24"/>
          <w:lang w:val="en-GB"/>
        </w:rPr>
      </w:pPr>
      <w:r w:rsidRPr="000F21C0">
        <w:rPr>
          <w:b/>
          <w:szCs w:val="24"/>
          <w:lang w:val="en-GB"/>
        </w:rPr>
        <w:t>Academic Year:</w:t>
      </w:r>
      <w:r w:rsidR="00EA0970" w:rsidRPr="000F21C0">
        <w:rPr>
          <w:b/>
          <w:szCs w:val="24"/>
          <w:lang w:val="en-GB"/>
        </w:rPr>
        <w:t xml:space="preserve"> </w:t>
      </w:r>
      <w:r w:rsidR="00084277" w:rsidRPr="000F21C0">
        <w:rPr>
          <w:b/>
          <w:szCs w:val="24"/>
          <w:lang w:val="en-GB"/>
        </w:rPr>
        <w:t>2023-2024</w:t>
      </w:r>
    </w:p>
    <w:p w14:paraId="7B054C16" w14:textId="77777777" w:rsidR="00306F2C" w:rsidRPr="000F21C0" w:rsidRDefault="00306F2C" w:rsidP="00CC42E4">
      <w:pPr>
        <w:jc w:val="both"/>
        <w:rPr>
          <w:b/>
          <w:szCs w:val="24"/>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6106"/>
        <w:gridCol w:w="2127"/>
      </w:tblGrid>
      <w:tr w:rsidR="00306F2C" w:rsidRPr="000F21C0" w14:paraId="0EBDA13A" w14:textId="77777777" w:rsidTr="00141BCA">
        <w:tc>
          <w:tcPr>
            <w:tcW w:w="9889" w:type="dxa"/>
            <w:gridSpan w:val="3"/>
          </w:tcPr>
          <w:p w14:paraId="1544E2CD" w14:textId="6BBA2EA1" w:rsidR="00306F2C" w:rsidRPr="000F21C0" w:rsidRDefault="00227A9D" w:rsidP="00CC42E4">
            <w:pPr>
              <w:jc w:val="both"/>
              <w:rPr>
                <w:b/>
                <w:szCs w:val="24"/>
                <w:lang w:val="en-GB"/>
              </w:rPr>
            </w:pPr>
            <w:r w:rsidRPr="000F21C0">
              <w:rPr>
                <w:b/>
                <w:szCs w:val="24"/>
                <w:lang w:val="en-GB"/>
              </w:rPr>
              <w:t>Number of hours</w:t>
            </w:r>
            <w:r w:rsidR="005E4356" w:rsidRPr="000F21C0">
              <w:rPr>
                <w:b/>
                <w:szCs w:val="24"/>
                <w:lang w:val="en-GB"/>
              </w:rPr>
              <w:t xml:space="preserve"> per semester /Examination </w:t>
            </w:r>
            <w:r w:rsidR="005D25F7" w:rsidRPr="000F21C0">
              <w:rPr>
                <w:b/>
                <w:szCs w:val="24"/>
                <w:lang w:val="en-GB"/>
              </w:rPr>
              <w:t>/Credit</w:t>
            </w:r>
            <w:r w:rsidR="005E4356" w:rsidRPr="000F21C0">
              <w:rPr>
                <w:b/>
                <w:szCs w:val="24"/>
                <w:lang w:val="en-GB"/>
              </w:rPr>
              <w:t>s</w:t>
            </w:r>
          </w:p>
        </w:tc>
      </w:tr>
      <w:tr w:rsidR="00CC42E4" w:rsidRPr="000F21C0" w14:paraId="5685A966" w14:textId="77777777" w:rsidTr="00141BCA">
        <w:tc>
          <w:tcPr>
            <w:tcW w:w="1548" w:type="dxa"/>
          </w:tcPr>
          <w:p w14:paraId="1BDEDDE1" w14:textId="0A28BD58" w:rsidR="00CC42E4" w:rsidRPr="000F21C0" w:rsidRDefault="005E4356" w:rsidP="00CC42E4">
            <w:pPr>
              <w:jc w:val="center"/>
              <w:rPr>
                <w:b/>
                <w:szCs w:val="24"/>
                <w:lang w:val="en-GB"/>
              </w:rPr>
            </w:pPr>
            <w:r w:rsidRPr="000F21C0">
              <w:rPr>
                <w:b/>
                <w:szCs w:val="24"/>
                <w:lang w:val="en-GB"/>
              </w:rPr>
              <w:t>Course and laboratory</w:t>
            </w:r>
          </w:p>
        </w:tc>
        <w:tc>
          <w:tcPr>
            <w:tcW w:w="6192" w:type="dxa"/>
          </w:tcPr>
          <w:p w14:paraId="4FF2AFDE" w14:textId="59A4447B" w:rsidR="00CC42E4" w:rsidRPr="000F21C0" w:rsidRDefault="005E4356" w:rsidP="00CC42E4">
            <w:pPr>
              <w:jc w:val="center"/>
              <w:rPr>
                <w:b/>
                <w:szCs w:val="24"/>
                <w:lang w:val="en-GB"/>
              </w:rPr>
            </w:pPr>
            <w:r w:rsidRPr="000F21C0">
              <w:rPr>
                <w:b/>
                <w:szCs w:val="24"/>
                <w:lang w:val="en-GB"/>
              </w:rPr>
              <w:t>Examination</w:t>
            </w:r>
          </w:p>
        </w:tc>
        <w:tc>
          <w:tcPr>
            <w:tcW w:w="2149" w:type="dxa"/>
          </w:tcPr>
          <w:p w14:paraId="2C51BB28" w14:textId="0115F2EE" w:rsidR="00CC42E4" w:rsidRPr="000F21C0" w:rsidRDefault="00CC42E4" w:rsidP="00CC42E4">
            <w:pPr>
              <w:jc w:val="center"/>
              <w:rPr>
                <w:b/>
                <w:szCs w:val="24"/>
                <w:lang w:val="en-GB"/>
              </w:rPr>
            </w:pPr>
            <w:r w:rsidRPr="000F21C0">
              <w:rPr>
                <w:b/>
                <w:szCs w:val="24"/>
                <w:lang w:val="en-GB"/>
              </w:rPr>
              <w:t>Credit</w:t>
            </w:r>
            <w:r w:rsidR="005E4356" w:rsidRPr="000F21C0">
              <w:rPr>
                <w:b/>
                <w:szCs w:val="24"/>
                <w:lang w:val="en-GB"/>
              </w:rPr>
              <w:t>s</w:t>
            </w:r>
          </w:p>
        </w:tc>
      </w:tr>
      <w:tr w:rsidR="00CC42E4" w:rsidRPr="000F21C0" w14:paraId="3ED2C8A9" w14:textId="77777777" w:rsidTr="00141BCA">
        <w:tc>
          <w:tcPr>
            <w:tcW w:w="1548" w:type="dxa"/>
          </w:tcPr>
          <w:p w14:paraId="60C08CEA" w14:textId="77D66FFA" w:rsidR="00CC42E4" w:rsidRPr="000F21C0" w:rsidRDefault="001A3D4D" w:rsidP="00E52BF1">
            <w:pPr>
              <w:jc w:val="center"/>
              <w:rPr>
                <w:szCs w:val="24"/>
                <w:lang w:val="en-GB"/>
              </w:rPr>
            </w:pPr>
            <w:r w:rsidRPr="000F21C0">
              <w:rPr>
                <w:szCs w:val="24"/>
                <w:lang w:val="en-GB"/>
              </w:rPr>
              <w:t>28</w:t>
            </w:r>
            <w:r w:rsidR="005E4356" w:rsidRPr="000F21C0">
              <w:rPr>
                <w:szCs w:val="24"/>
                <w:lang w:val="en-GB"/>
              </w:rPr>
              <w:t xml:space="preserve"> hours</w:t>
            </w:r>
            <w:r w:rsidR="00DB1EC3" w:rsidRPr="000F21C0">
              <w:rPr>
                <w:szCs w:val="24"/>
                <w:lang w:val="en-GB"/>
              </w:rPr>
              <w:t>/semes</w:t>
            </w:r>
            <w:r w:rsidR="005E4356" w:rsidRPr="000F21C0">
              <w:rPr>
                <w:szCs w:val="24"/>
                <w:lang w:val="en-GB"/>
              </w:rPr>
              <w:t>ter</w:t>
            </w:r>
          </w:p>
        </w:tc>
        <w:tc>
          <w:tcPr>
            <w:tcW w:w="6192" w:type="dxa"/>
          </w:tcPr>
          <w:p w14:paraId="55EAC533" w14:textId="30DECB0E" w:rsidR="00CC42E4" w:rsidRPr="000F21C0" w:rsidRDefault="00A64081" w:rsidP="00E52BF1">
            <w:pPr>
              <w:jc w:val="center"/>
              <w:rPr>
                <w:szCs w:val="24"/>
                <w:lang w:val="en-GB"/>
              </w:rPr>
            </w:pPr>
            <w:r w:rsidRPr="000F21C0">
              <w:rPr>
                <w:szCs w:val="24"/>
                <w:lang w:val="en-GB"/>
              </w:rPr>
              <w:t>Exam</w:t>
            </w:r>
          </w:p>
        </w:tc>
        <w:tc>
          <w:tcPr>
            <w:tcW w:w="2149" w:type="dxa"/>
          </w:tcPr>
          <w:p w14:paraId="2A9C075A" w14:textId="05B79AC2" w:rsidR="00CC42E4" w:rsidRPr="000F21C0" w:rsidRDefault="00084277" w:rsidP="00E52BF1">
            <w:pPr>
              <w:jc w:val="center"/>
              <w:rPr>
                <w:szCs w:val="24"/>
                <w:lang w:val="en-GB"/>
              </w:rPr>
            </w:pPr>
            <w:r w:rsidRPr="000F21C0">
              <w:rPr>
                <w:szCs w:val="24"/>
                <w:lang w:val="en-GB"/>
              </w:rPr>
              <w:t>15</w:t>
            </w:r>
          </w:p>
        </w:tc>
      </w:tr>
    </w:tbl>
    <w:p w14:paraId="3768C161" w14:textId="77777777" w:rsidR="00A02A9F" w:rsidRPr="000F21C0" w:rsidRDefault="00A02A9F" w:rsidP="00CC42E4">
      <w:pPr>
        <w:jc w:val="both"/>
        <w:rPr>
          <w:b/>
          <w:szCs w:val="24"/>
          <w:lang w:val="en-GB"/>
        </w:rPr>
      </w:pPr>
    </w:p>
    <w:p w14:paraId="48CF72BD" w14:textId="5488E283" w:rsidR="001B6C6B" w:rsidRPr="000F21C0" w:rsidRDefault="005E4356" w:rsidP="00CC42E4">
      <w:pPr>
        <w:numPr>
          <w:ilvl w:val="0"/>
          <w:numId w:val="14"/>
        </w:numPr>
        <w:tabs>
          <w:tab w:val="clear" w:pos="720"/>
          <w:tab w:val="num" w:pos="426"/>
        </w:tabs>
        <w:ind w:hanging="720"/>
        <w:jc w:val="both"/>
        <w:rPr>
          <w:szCs w:val="24"/>
          <w:lang w:val="en-GB"/>
        </w:rPr>
      </w:pPr>
      <w:r w:rsidRPr="000F21C0">
        <w:rPr>
          <w:b/>
          <w:szCs w:val="24"/>
          <w:lang w:val="en-GB"/>
        </w:rPr>
        <w:t>COURSE OBJECTIVES</w:t>
      </w:r>
      <w:r w:rsidR="001B6C6B" w:rsidRPr="000F21C0">
        <w:rPr>
          <w:b/>
          <w:szCs w:val="24"/>
          <w:lang w:val="en-GB"/>
        </w:rPr>
        <w:t xml:space="preserve"> </w:t>
      </w:r>
      <w:r w:rsidRPr="000F21C0">
        <w:rPr>
          <w:szCs w:val="24"/>
          <w:lang w:val="en-GB"/>
        </w:rPr>
        <w:t xml:space="preserve">(in terms of </w:t>
      </w:r>
      <w:r w:rsidR="000F21C0" w:rsidRPr="000F21C0">
        <w:rPr>
          <w:szCs w:val="24"/>
          <w:lang w:val="en-GB"/>
        </w:rPr>
        <w:t>acquired</w:t>
      </w:r>
      <w:r w:rsidR="00AB265A" w:rsidRPr="000F21C0">
        <w:rPr>
          <w:szCs w:val="24"/>
          <w:lang w:val="en-GB"/>
        </w:rPr>
        <w:t xml:space="preserve"> </w:t>
      </w:r>
      <w:r w:rsidRPr="000F21C0">
        <w:rPr>
          <w:szCs w:val="24"/>
          <w:lang w:val="en-GB"/>
        </w:rPr>
        <w:t xml:space="preserve">professional competences) </w:t>
      </w:r>
      <w:r w:rsidR="00284D7B" w:rsidRPr="000F21C0">
        <w:rPr>
          <w:szCs w:val="24"/>
          <w:lang w:val="en-GB"/>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938"/>
      </w:tblGrid>
      <w:tr w:rsidR="006509B0" w:rsidRPr="000F21C0" w14:paraId="13B697E7" w14:textId="77777777" w:rsidTr="001A3D4D">
        <w:trPr>
          <w:trHeight w:val="483"/>
        </w:trPr>
        <w:tc>
          <w:tcPr>
            <w:tcW w:w="2093" w:type="dxa"/>
          </w:tcPr>
          <w:p w14:paraId="5971A7F5" w14:textId="24C7A23F" w:rsidR="006509B0" w:rsidRPr="000F21C0" w:rsidRDefault="005E4356" w:rsidP="001A3D4D">
            <w:pPr>
              <w:rPr>
                <w:szCs w:val="24"/>
                <w:lang w:val="en-GB"/>
              </w:rPr>
            </w:pPr>
            <w:r w:rsidRPr="000F21C0">
              <w:rPr>
                <w:szCs w:val="24"/>
                <w:lang w:val="en-GB"/>
              </w:rPr>
              <w:t>General objective of the course</w:t>
            </w:r>
          </w:p>
        </w:tc>
        <w:tc>
          <w:tcPr>
            <w:tcW w:w="7938" w:type="dxa"/>
          </w:tcPr>
          <w:p w14:paraId="6790431B" w14:textId="2E59CE9A" w:rsidR="005E4356" w:rsidRPr="000F21C0" w:rsidRDefault="00C16603" w:rsidP="005E4356">
            <w:pPr>
              <w:jc w:val="both"/>
              <w:rPr>
                <w:szCs w:val="24"/>
                <w:lang w:val="en-GB"/>
              </w:rPr>
            </w:pPr>
            <w:r>
              <w:rPr>
                <w:szCs w:val="24"/>
              </w:rPr>
              <w:t xml:space="preserve">The course aims to give a general understanding of eukaryotic cells </w:t>
            </w:r>
            <w:r w:rsidRPr="00C16603">
              <w:rPr>
                <w:szCs w:val="24"/>
              </w:rPr>
              <w:t xml:space="preserve">with </w:t>
            </w:r>
            <w:r w:rsidRPr="00C16603">
              <w:rPr>
                <w:iCs/>
                <w:szCs w:val="24"/>
              </w:rPr>
              <w:t>focus</w:t>
            </w:r>
            <w:r>
              <w:rPr>
                <w:i/>
                <w:iCs/>
                <w:szCs w:val="24"/>
              </w:rPr>
              <w:t xml:space="preserve"> </w:t>
            </w:r>
            <w:r w:rsidRPr="00C16603">
              <w:rPr>
                <w:iCs/>
                <w:szCs w:val="24"/>
              </w:rPr>
              <w:t>on</w:t>
            </w:r>
            <w:r>
              <w:rPr>
                <w:i/>
                <w:iCs/>
                <w:szCs w:val="24"/>
              </w:rPr>
              <w:t xml:space="preserve"> </w:t>
            </w:r>
            <w:r w:rsidRPr="00C16603">
              <w:rPr>
                <w:iCs/>
                <w:szCs w:val="24"/>
              </w:rPr>
              <w:t>sub</w:t>
            </w:r>
            <w:r w:rsidR="005E4356" w:rsidRPr="00C16603">
              <w:rPr>
                <w:szCs w:val="24"/>
                <w:lang w:val="en-GB"/>
              </w:rPr>
              <w:t>cellular</w:t>
            </w:r>
            <w:r w:rsidRPr="00C16603">
              <w:rPr>
                <w:szCs w:val="24"/>
                <w:lang w:val="en-GB"/>
              </w:rPr>
              <w:t xml:space="preserve"> </w:t>
            </w:r>
            <w:r>
              <w:rPr>
                <w:szCs w:val="24"/>
                <w:lang w:val="en-GB"/>
              </w:rPr>
              <w:t>structures and regulatory mechanisms at</w:t>
            </w:r>
            <w:r w:rsidR="005E4356" w:rsidRPr="000F21C0">
              <w:rPr>
                <w:szCs w:val="24"/>
                <w:lang w:val="en-GB"/>
              </w:rPr>
              <w:t xml:space="preserve"> molecular level</w:t>
            </w:r>
          </w:p>
          <w:p w14:paraId="78454009" w14:textId="7C947D1A" w:rsidR="006509B0" w:rsidRPr="000F21C0" w:rsidRDefault="006509B0" w:rsidP="00DB1EC3">
            <w:pPr>
              <w:jc w:val="both"/>
              <w:rPr>
                <w:b/>
                <w:color w:val="FF0000"/>
                <w:szCs w:val="24"/>
                <w:lang w:val="en-GB"/>
              </w:rPr>
            </w:pPr>
          </w:p>
        </w:tc>
      </w:tr>
      <w:tr w:rsidR="006509B0" w:rsidRPr="000F21C0" w14:paraId="5C3BF799" w14:textId="77777777" w:rsidTr="001A3D4D">
        <w:tc>
          <w:tcPr>
            <w:tcW w:w="2093" w:type="dxa"/>
          </w:tcPr>
          <w:p w14:paraId="5EEE2B7E" w14:textId="535BEA85" w:rsidR="006509B0" w:rsidRPr="000F21C0" w:rsidRDefault="005E4356" w:rsidP="00CC42E4">
            <w:pPr>
              <w:jc w:val="both"/>
              <w:rPr>
                <w:szCs w:val="24"/>
                <w:lang w:val="en-GB"/>
              </w:rPr>
            </w:pPr>
            <w:r w:rsidRPr="000F21C0">
              <w:rPr>
                <w:szCs w:val="24"/>
                <w:lang w:val="en-GB"/>
              </w:rPr>
              <w:t>Specific objectives</w:t>
            </w:r>
          </w:p>
        </w:tc>
        <w:tc>
          <w:tcPr>
            <w:tcW w:w="7938" w:type="dxa"/>
          </w:tcPr>
          <w:p w14:paraId="1B6FD92C" w14:textId="34A4680B" w:rsidR="005E4356" w:rsidRPr="000F21C0" w:rsidRDefault="005E4356" w:rsidP="005E4356">
            <w:pPr>
              <w:autoSpaceDE w:val="0"/>
              <w:autoSpaceDN w:val="0"/>
              <w:adjustRightInd w:val="0"/>
              <w:jc w:val="both"/>
              <w:rPr>
                <w:szCs w:val="24"/>
                <w:lang w:val="en-GB"/>
              </w:rPr>
            </w:pPr>
            <w:r w:rsidRPr="000F21C0">
              <w:rPr>
                <w:szCs w:val="24"/>
                <w:lang w:val="en-GB"/>
              </w:rPr>
              <w:t>Application of theoretical knowledge of cellular and molecular biology in practical experiments of doctoral research projects.</w:t>
            </w:r>
          </w:p>
          <w:p w14:paraId="6F2E3F36" w14:textId="4F80CE1C" w:rsidR="00CC42E4" w:rsidRPr="000F21C0" w:rsidRDefault="00CC42E4" w:rsidP="00DB1EC3">
            <w:pPr>
              <w:autoSpaceDE w:val="0"/>
              <w:autoSpaceDN w:val="0"/>
              <w:adjustRightInd w:val="0"/>
              <w:jc w:val="both"/>
              <w:rPr>
                <w:color w:val="FF0000"/>
                <w:szCs w:val="24"/>
                <w:lang w:val="en-GB"/>
              </w:rPr>
            </w:pPr>
          </w:p>
        </w:tc>
      </w:tr>
    </w:tbl>
    <w:p w14:paraId="03968187" w14:textId="77777777" w:rsidR="00CC42E4" w:rsidRPr="000F21C0" w:rsidRDefault="00CC42E4" w:rsidP="00CC42E4">
      <w:pPr>
        <w:jc w:val="both"/>
        <w:rPr>
          <w:szCs w:val="24"/>
          <w:lang w:val="en-GB"/>
        </w:rPr>
      </w:pPr>
    </w:p>
    <w:p w14:paraId="3FF3BC75" w14:textId="145B273D" w:rsidR="006509B0" w:rsidRPr="000F21C0" w:rsidRDefault="006C44CE" w:rsidP="00CC42E4">
      <w:pPr>
        <w:numPr>
          <w:ilvl w:val="0"/>
          <w:numId w:val="14"/>
        </w:numPr>
        <w:jc w:val="both"/>
        <w:rPr>
          <w:b/>
          <w:szCs w:val="24"/>
          <w:lang w:val="en-GB"/>
        </w:rPr>
      </w:pPr>
      <w:r w:rsidRPr="000F21C0">
        <w:rPr>
          <w:b/>
          <w:szCs w:val="24"/>
          <w:lang w:val="en-GB"/>
        </w:rPr>
        <w:t>COURSE  RESOURCES</w:t>
      </w:r>
      <w:r w:rsidR="00AB265A" w:rsidRPr="000F21C0">
        <w:rPr>
          <w:b/>
          <w:szCs w:val="24"/>
          <w:lang w:val="en-GB"/>
        </w:rPr>
        <w:t xml:space="preserve"> </w:t>
      </w:r>
      <w:r w:rsidR="005E4356" w:rsidRPr="000F21C0">
        <w:rPr>
          <w:szCs w:val="24"/>
          <w:lang w:val="en-GB"/>
        </w:rPr>
        <w:t>(where the case</w:t>
      </w:r>
      <w:r w:rsidR="006509B0" w:rsidRPr="000F21C0">
        <w:rPr>
          <w:szCs w:val="24"/>
          <w:lang w:val="en-GB"/>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938"/>
      </w:tblGrid>
      <w:tr w:rsidR="006509B0" w:rsidRPr="000F21C0" w14:paraId="70A42470" w14:textId="77777777" w:rsidTr="001A3D4D">
        <w:trPr>
          <w:trHeight w:val="483"/>
        </w:trPr>
        <w:tc>
          <w:tcPr>
            <w:tcW w:w="2093" w:type="dxa"/>
          </w:tcPr>
          <w:p w14:paraId="21875229" w14:textId="07EE1EF4" w:rsidR="00DB1EC3" w:rsidRPr="000F21C0" w:rsidRDefault="00AB265A" w:rsidP="00CC42E4">
            <w:pPr>
              <w:rPr>
                <w:szCs w:val="24"/>
                <w:lang w:val="en-GB"/>
              </w:rPr>
            </w:pPr>
            <w:r w:rsidRPr="000F21C0">
              <w:rPr>
                <w:szCs w:val="24"/>
                <w:lang w:val="en-GB"/>
              </w:rPr>
              <w:t>Course</w:t>
            </w:r>
          </w:p>
          <w:p w14:paraId="55263821" w14:textId="77777777" w:rsidR="00DB1EC3" w:rsidRPr="000F21C0" w:rsidRDefault="00DB1EC3" w:rsidP="00CC42E4">
            <w:pPr>
              <w:rPr>
                <w:szCs w:val="24"/>
                <w:lang w:val="en-GB"/>
              </w:rPr>
            </w:pPr>
          </w:p>
          <w:p w14:paraId="36441A63" w14:textId="77777777" w:rsidR="00AB265A" w:rsidRPr="000F21C0" w:rsidRDefault="00AB265A" w:rsidP="00CC42E4">
            <w:pPr>
              <w:rPr>
                <w:szCs w:val="24"/>
                <w:lang w:val="en-GB"/>
              </w:rPr>
            </w:pPr>
          </w:p>
          <w:p w14:paraId="0491B8FD" w14:textId="6DB51DFB" w:rsidR="00AB265A" w:rsidRPr="000F21C0" w:rsidRDefault="00AB265A" w:rsidP="00CC42E4">
            <w:pPr>
              <w:rPr>
                <w:szCs w:val="24"/>
                <w:lang w:val="en-GB"/>
              </w:rPr>
            </w:pPr>
            <w:r w:rsidRPr="000F21C0">
              <w:rPr>
                <w:szCs w:val="24"/>
                <w:lang w:val="en-GB"/>
              </w:rPr>
              <w:t>Laboratory</w:t>
            </w:r>
          </w:p>
        </w:tc>
        <w:tc>
          <w:tcPr>
            <w:tcW w:w="7938" w:type="dxa"/>
          </w:tcPr>
          <w:p w14:paraId="7116B074" w14:textId="77777777" w:rsidR="00AB265A" w:rsidRPr="000F21C0" w:rsidRDefault="00AB265A" w:rsidP="00AB265A">
            <w:pPr>
              <w:jc w:val="both"/>
              <w:rPr>
                <w:rFonts w:eastAsia="Calibri"/>
                <w:szCs w:val="24"/>
                <w:lang w:val="en-GB"/>
              </w:rPr>
            </w:pPr>
            <w:r w:rsidRPr="000F21C0">
              <w:rPr>
                <w:rFonts w:eastAsia="Calibri"/>
                <w:szCs w:val="24"/>
                <w:lang w:val="en-GB"/>
              </w:rPr>
              <w:t>Adequate room, blackboard, PP presentation, interactive discussions, course support in electronic format</w:t>
            </w:r>
          </w:p>
          <w:p w14:paraId="62040030" w14:textId="0E7C3B6B" w:rsidR="00DB1EC3" w:rsidRPr="000F21C0" w:rsidRDefault="00AB265A" w:rsidP="00AB265A">
            <w:pPr>
              <w:jc w:val="both"/>
              <w:rPr>
                <w:rFonts w:eastAsia="Calibri"/>
                <w:szCs w:val="24"/>
                <w:lang w:val="en-GB"/>
              </w:rPr>
            </w:pPr>
            <w:r w:rsidRPr="000F21C0">
              <w:rPr>
                <w:rFonts w:eastAsia="Calibri"/>
                <w:szCs w:val="24"/>
                <w:lang w:val="en-GB"/>
              </w:rPr>
              <w:t xml:space="preserve"> </w:t>
            </w:r>
          </w:p>
          <w:p w14:paraId="11BDAAF6" w14:textId="4657B7DF" w:rsidR="00AB265A" w:rsidRPr="000F21C0" w:rsidRDefault="00AB265A" w:rsidP="00AB265A">
            <w:pPr>
              <w:jc w:val="both"/>
              <w:rPr>
                <w:szCs w:val="24"/>
                <w:lang w:val="en-GB"/>
              </w:rPr>
            </w:pPr>
            <w:r w:rsidRPr="000F21C0">
              <w:rPr>
                <w:szCs w:val="24"/>
                <w:lang w:val="en-GB"/>
              </w:rPr>
              <w:t xml:space="preserve">Students </w:t>
            </w:r>
            <w:r w:rsidR="00C16603">
              <w:rPr>
                <w:szCs w:val="24"/>
                <w:lang w:val="en-GB"/>
              </w:rPr>
              <w:t xml:space="preserve">will </w:t>
            </w:r>
            <w:r w:rsidRPr="000F21C0">
              <w:rPr>
                <w:szCs w:val="24"/>
                <w:lang w:val="en-GB"/>
              </w:rPr>
              <w:t>have access to cell culture and molecular biology laboratories, specific research infrastructure, equipment and experimental procedures.</w:t>
            </w:r>
          </w:p>
          <w:p w14:paraId="65726546" w14:textId="291124CE" w:rsidR="00DB1EC3" w:rsidRPr="000F21C0" w:rsidRDefault="00DB1EC3" w:rsidP="00DB1EC3">
            <w:pPr>
              <w:jc w:val="both"/>
              <w:rPr>
                <w:szCs w:val="24"/>
                <w:lang w:val="en-GB"/>
              </w:rPr>
            </w:pPr>
          </w:p>
        </w:tc>
      </w:tr>
    </w:tbl>
    <w:p w14:paraId="6416E01C" w14:textId="77777777" w:rsidR="006509B0" w:rsidRPr="000F21C0" w:rsidRDefault="006509B0" w:rsidP="00CC42E4">
      <w:pPr>
        <w:ind w:left="360"/>
        <w:jc w:val="both"/>
        <w:rPr>
          <w:b/>
          <w:szCs w:val="24"/>
          <w:lang w:val="en-GB"/>
        </w:rPr>
      </w:pPr>
    </w:p>
    <w:p w14:paraId="5CA08316" w14:textId="0A50126E" w:rsidR="006509B0" w:rsidRPr="000F21C0" w:rsidRDefault="004903C2" w:rsidP="00CC42E4">
      <w:pPr>
        <w:numPr>
          <w:ilvl w:val="0"/>
          <w:numId w:val="14"/>
        </w:numPr>
        <w:jc w:val="both"/>
        <w:rPr>
          <w:b/>
          <w:szCs w:val="24"/>
          <w:lang w:val="en-GB"/>
        </w:rPr>
      </w:pPr>
      <w:r w:rsidRPr="000F21C0">
        <w:rPr>
          <w:b/>
          <w:szCs w:val="24"/>
          <w:lang w:val="en-GB"/>
        </w:rPr>
        <w:t xml:space="preserve">PROFESSIONAL COMPETENCES AQUIRED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8222"/>
      </w:tblGrid>
      <w:tr w:rsidR="006509B0" w:rsidRPr="000F21C0" w14:paraId="3FCA02F8" w14:textId="77777777" w:rsidTr="001A3D4D">
        <w:trPr>
          <w:trHeight w:val="483"/>
        </w:trPr>
        <w:tc>
          <w:tcPr>
            <w:tcW w:w="1809" w:type="dxa"/>
          </w:tcPr>
          <w:p w14:paraId="14D1D8EF" w14:textId="0F10DBB8" w:rsidR="006509B0" w:rsidRPr="000F21C0" w:rsidRDefault="004903C2" w:rsidP="00CC42E4">
            <w:pPr>
              <w:jc w:val="both"/>
              <w:rPr>
                <w:szCs w:val="24"/>
                <w:lang w:val="en-GB"/>
              </w:rPr>
            </w:pPr>
            <w:r w:rsidRPr="000F21C0">
              <w:rPr>
                <w:szCs w:val="24"/>
                <w:lang w:val="en-GB"/>
              </w:rPr>
              <w:t>Professional skills</w:t>
            </w:r>
          </w:p>
        </w:tc>
        <w:tc>
          <w:tcPr>
            <w:tcW w:w="8222" w:type="dxa"/>
          </w:tcPr>
          <w:p w14:paraId="2F87C293" w14:textId="75D3EAF1" w:rsidR="004903C2" w:rsidRPr="000F21C0" w:rsidRDefault="004903C2" w:rsidP="004903C2">
            <w:pPr>
              <w:rPr>
                <w:szCs w:val="24"/>
                <w:lang w:val="en-GB"/>
              </w:rPr>
            </w:pPr>
            <w:r w:rsidRPr="000F21C0">
              <w:rPr>
                <w:szCs w:val="24"/>
                <w:lang w:val="en-GB"/>
              </w:rPr>
              <w:t xml:space="preserve">Understanding eukaryotic cell structure and physiological processes; </w:t>
            </w:r>
          </w:p>
          <w:p w14:paraId="06405E51" w14:textId="5DE91EC7" w:rsidR="004903C2" w:rsidRPr="000F21C0" w:rsidRDefault="004903C2" w:rsidP="004903C2">
            <w:pPr>
              <w:rPr>
                <w:szCs w:val="24"/>
                <w:lang w:val="en-GB"/>
              </w:rPr>
            </w:pPr>
            <w:r w:rsidRPr="000F21C0">
              <w:rPr>
                <w:szCs w:val="24"/>
                <w:lang w:val="en-GB"/>
              </w:rPr>
              <w:t xml:space="preserve">Understanding the biochemical and imaging methods of eukaryotic cell investigation; </w:t>
            </w:r>
          </w:p>
          <w:p w14:paraId="6E6F05E4" w14:textId="4000FCEF" w:rsidR="004903C2" w:rsidRPr="000F21C0" w:rsidRDefault="006C44CE" w:rsidP="004903C2">
            <w:pPr>
              <w:rPr>
                <w:szCs w:val="24"/>
                <w:lang w:val="en-GB"/>
              </w:rPr>
            </w:pPr>
            <w:r w:rsidRPr="000F21C0">
              <w:rPr>
                <w:szCs w:val="24"/>
                <w:lang w:val="en-GB"/>
              </w:rPr>
              <w:t>Understanding the</w:t>
            </w:r>
            <w:r w:rsidR="004903C2" w:rsidRPr="000F21C0">
              <w:rPr>
                <w:szCs w:val="24"/>
                <w:lang w:val="en-GB"/>
              </w:rPr>
              <w:t xml:space="preserve"> use of specific equipment in experimental applications.</w:t>
            </w:r>
          </w:p>
          <w:p w14:paraId="3441EC12" w14:textId="00F42F8D" w:rsidR="004903C2" w:rsidRPr="000F21C0" w:rsidRDefault="004903C2" w:rsidP="004903C2">
            <w:pPr>
              <w:rPr>
                <w:szCs w:val="24"/>
                <w:lang w:val="en-GB"/>
              </w:rPr>
            </w:pPr>
            <w:r w:rsidRPr="000F21C0">
              <w:rPr>
                <w:szCs w:val="24"/>
                <w:lang w:val="en-GB"/>
              </w:rPr>
              <w:t>Organization of the laboratory experiment</w:t>
            </w:r>
            <w:r w:rsidR="006C44CE" w:rsidRPr="000F21C0">
              <w:rPr>
                <w:szCs w:val="24"/>
                <w:lang w:val="en-GB"/>
              </w:rPr>
              <w:t>s</w:t>
            </w:r>
            <w:r w:rsidRPr="000F21C0">
              <w:rPr>
                <w:szCs w:val="24"/>
                <w:lang w:val="en-GB"/>
              </w:rPr>
              <w:t xml:space="preserve"> and data interpretation.</w:t>
            </w:r>
          </w:p>
          <w:p w14:paraId="25C6341D" w14:textId="505A33F3" w:rsidR="00152D81" w:rsidRPr="000F21C0" w:rsidRDefault="00152D81" w:rsidP="001D4D08">
            <w:pPr>
              <w:rPr>
                <w:szCs w:val="24"/>
                <w:lang w:val="en-GB"/>
              </w:rPr>
            </w:pPr>
          </w:p>
        </w:tc>
      </w:tr>
      <w:tr w:rsidR="006509B0" w:rsidRPr="000F21C0" w14:paraId="329ECF9E" w14:textId="77777777" w:rsidTr="001A3D4D">
        <w:trPr>
          <w:trHeight w:val="1168"/>
        </w:trPr>
        <w:tc>
          <w:tcPr>
            <w:tcW w:w="1809" w:type="dxa"/>
          </w:tcPr>
          <w:p w14:paraId="43E0B40B" w14:textId="18266DD7" w:rsidR="006509B0" w:rsidRPr="000F21C0" w:rsidRDefault="004903C2" w:rsidP="00CC42E4">
            <w:pPr>
              <w:jc w:val="both"/>
              <w:rPr>
                <w:szCs w:val="24"/>
                <w:lang w:val="en-GB"/>
              </w:rPr>
            </w:pPr>
            <w:r w:rsidRPr="000F21C0">
              <w:rPr>
                <w:szCs w:val="24"/>
                <w:lang w:val="en-GB"/>
              </w:rPr>
              <w:t>Transversal skills</w:t>
            </w:r>
          </w:p>
        </w:tc>
        <w:tc>
          <w:tcPr>
            <w:tcW w:w="8222" w:type="dxa"/>
          </w:tcPr>
          <w:p w14:paraId="5308B3C5" w14:textId="715C11D0" w:rsidR="00CC5EB3" w:rsidRPr="000F21C0" w:rsidRDefault="00CC5EB3" w:rsidP="00CC5EB3">
            <w:pPr>
              <w:autoSpaceDE w:val="0"/>
              <w:autoSpaceDN w:val="0"/>
              <w:adjustRightInd w:val="0"/>
              <w:rPr>
                <w:szCs w:val="24"/>
                <w:lang w:val="en-GB"/>
              </w:rPr>
            </w:pPr>
            <w:r w:rsidRPr="000F21C0">
              <w:rPr>
                <w:szCs w:val="24"/>
                <w:lang w:val="en-GB"/>
              </w:rPr>
              <w:t>Development of individual and transdisciplinary study abilities. Development of interpersonal communication skills and understanding of specific roles within a work team. Understanding research ethics and development of professional values.</w:t>
            </w:r>
          </w:p>
          <w:p w14:paraId="29AB7B1D" w14:textId="6A08101F" w:rsidR="007A0985" w:rsidRPr="000F21C0" w:rsidRDefault="007A0985" w:rsidP="001D4D08">
            <w:pPr>
              <w:autoSpaceDE w:val="0"/>
              <w:autoSpaceDN w:val="0"/>
              <w:adjustRightInd w:val="0"/>
              <w:ind w:left="317"/>
              <w:rPr>
                <w:color w:val="FF0000"/>
                <w:szCs w:val="24"/>
                <w:lang w:val="en-GB"/>
              </w:rPr>
            </w:pPr>
          </w:p>
        </w:tc>
      </w:tr>
    </w:tbl>
    <w:p w14:paraId="50675929" w14:textId="7A261873" w:rsidR="00631923" w:rsidRPr="000F21C0" w:rsidRDefault="00B07D79" w:rsidP="00E52BF1">
      <w:pPr>
        <w:numPr>
          <w:ilvl w:val="0"/>
          <w:numId w:val="14"/>
        </w:numPr>
        <w:jc w:val="both"/>
        <w:rPr>
          <w:b/>
          <w:szCs w:val="24"/>
          <w:lang w:val="en-GB"/>
        </w:rPr>
      </w:pPr>
      <w:r w:rsidRPr="000F21C0">
        <w:rPr>
          <w:b/>
          <w:szCs w:val="24"/>
          <w:lang w:val="en-GB"/>
        </w:rPr>
        <w:t>COURSE CONTENT</w:t>
      </w:r>
    </w:p>
    <w:p w14:paraId="27D4626C" w14:textId="3C8F5C57" w:rsidR="00631923" w:rsidRPr="000F21C0" w:rsidRDefault="00B07D79" w:rsidP="00CC42E4">
      <w:pPr>
        <w:ind w:left="360"/>
        <w:jc w:val="both"/>
        <w:rPr>
          <w:b/>
          <w:i/>
          <w:szCs w:val="24"/>
          <w:lang w:val="en-GB"/>
        </w:rPr>
      </w:pPr>
      <w:r w:rsidRPr="000F21C0">
        <w:rPr>
          <w:b/>
          <w:i/>
          <w:szCs w:val="24"/>
          <w:lang w:val="en-GB"/>
        </w:rPr>
        <w:t>a) Course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9"/>
        <w:gridCol w:w="3383"/>
        <w:gridCol w:w="3046"/>
        <w:gridCol w:w="1103"/>
      </w:tblGrid>
      <w:tr w:rsidR="00631923" w:rsidRPr="000F21C0" w14:paraId="1B023382" w14:textId="77777777" w:rsidTr="00B07D79">
        <w:tc>
          <w:tcPr>
            <w:tcW w:w="2499" w:type="dxa"/>
          </w:tcPr>
          <w:p w14:paraId="19D08BA0" w14:textId="507A69FC" w:rsidR="00631923" w:rsidRPr="000F21C0" w:rsidRDefault="00631923" w:rsidP="00CC42E4">
            <w:pPr>
              <w:jc w:val="center"/>
              <w:rPr>
                <w:b/>
                <w:szCs w:val="24"/>
                <w:lang w:val="en-GB"/>
              </w:rPr>
            </w:pPr>
            <w:r w:rsidRPr="000F21C0">
              <w:rPr>
                <w:b/>
                <w:szCs w:val="24"/>
                <w:lang w:val="en-GB"/>
              </w:rPr>
              <w:t>C</w:t>
            </w:r>
            <w:r w:rsidR="00B07D79" w:rsidRPr="000F21C0">
              <w:rPr>
                <w:b/>
                <w:szCs w:val="24"/>
                <w:lang w:val="en-GB"/>
              </w:rPr>
              <w:t>hapter</w:t>
            </w:r>
          </w:p>
        </w:tc>
        <w:tc>
          <w:tcPr>
            <w:tcW w:w="6429" w:type="dxa"/>
            <w:gridSpan w:val="2"/>
          </w:tcPr>
          <w:p w14:paraId="70892A0D" w14:textId="0552C79C" w:rsidR="00631923" w:rsidRPr="000F21C0" w:rsidRDefault="00631923" w:rsidP="00CC42E4">
            <w:pPr>
              <w:jc w:val="center"/>
              <w:rPr>
                <w:b/>
                <w:szCs w:val="24"/>
                <w:lang w:val="en-GB"/>
              </w:rPr>
            </w:pPr>
            <w:r w:rsidRPr="000F21C0">
              <w:rPr>
                <w:b/>
                <w:szCs w:val="24"/>
                <w:lang w:val="en-GB"/>
              </w:rPr>
              <w:t>Con</w:t>
            </w:r>
            <w:r w:rsidR="00B07D79" w:rsidRPr="000F21C0">
              <w:rPr>
                <w:b/>
                <w:szCs w:val="24"/>
                <w:lang w:val="en-GB"/>
              </w:rPr>
              <w:t>tent</w:t>
            </w:r>
          </w:p>
        </w:tc>
        <w:tc>
          <w:tcPr>
            <w:tcW w:w="1103" w:type="dxa"/>
          </w:tcPr>
          <w:p w14:paraId="591F2603" w14:textId="3C7E4AA7" w:rsidR="00631923" w:rsidRPr="000F21C0" w:rsidRDefault="00631923" w:rsidP="00CC42E4">
            <w:pPr>
              <w:jc w:val="center"/>
              <w:rPr>
                <w:b/>
                <w:szCs w:val="24"/>
                <w:lang w:val="en-GB"/>
              </w:rPr>
            </w:pPr>
            <w:r w:rsidRPr="000F21C0">
              <w:rPr>
                <w:b/>
                <w:szCs w:val="24"/>
                <w:lang w:val="en-GB"/>
              </w:rPr>
              <w:t>N</w:t>
            </w:r>
            <w:r w:rsidR="00B07D79" w:rsidRPr="000F21C0">
              <w:rPr>
                <w:b/>
                <w:szCs w:val="24"/>
                <w:lang w:val="en-GB"/>
              </w:rPr>
              <w:t>umber of hours</w:t>
            </w:r>
          </w:p>
        </w:tc>
      </w:tr>
      <w:tr w:rsidR="00734B01" w:rsidRPr="000F21C0" w14:paraId="28B5FE09" w14:textId="77777777" w:rsidTr="00B07D79">
        <w:tc>
          <w:tcPr>
            <w:tcW w:w="2499" w:type="dxa"/>
          </w:tcPr>
          <w:p w14:paraId="3E7EC3B7" w14:textId="2061C151" w:rsidR="00734B01" w:rsidRPr="000F21C0" w:rsidRDefault="00520C0E" w:rsidP="00B07D79">
            <w:pPr>
              <w:rPr>
                <w:szCs w:val="24"/>
                <w:lang w:val="en-GB"/>
              </w:rPr>
            </w:pPr>
            <w:r w:rsidRPr="000F21C0">
              <w:rPr>
                <w:szCs w:val="24"/>
                <w:lang w:val="en-GB"/>
              </w:rPr>
              <w:t xml:space="preserve">1. </w:t>
            </w:r>
            <w:r w:rsidR="00B07D79" w:rsidRPr="000F21C0">
              <w:rPr>
                <w:szCs w:val="24"/>
                <w:lang w:val="en-GB"/>
              </w:rPr>
              <w:t>General organization of the cell</w:t>
            </w:r>
            <w:r w:rsidRPr="000F21C0">
              <w:rPr>
                <w:szCs w:val="24"/>
                <w:lang w:val="en-GB"/>
              </w:rPr>
              <w:t xml:space="preserve"> </w:t>
            </w:r>
          </w:p>
        </w:tc>
        <w:tc>
          <w:tcPr>
            <w:tcW w:w="6429" w:type="dxa"/>
            <w:gridSpan w:val="2"/>
          </w:tcPr>
          <w:p w14:paraId="202713E1" w14:textId="3D0EC480" w:rsidR="009B39FB" w:rsidRPr="000F21C0" w:rsidRDefault="00B07D79" w:rsidP="00B07D79">
            <w:pPr>
              <w:jc w:val="both"/>
              <w:rPr>
                <w:szCs w:val="24"/>
                <w:lang w:val="en-GB"/>
              </w:rPr>
            </w:pPr>
            <w:r w:rsidRPr="000F21C0">
              <w:rPr>
                <w:szCs w:val="24"/>
                <w:lang w:val="en-GB"/>
              </w:rPr>
              <w:t>Cell types. Cellular organelles, general structure and function</w:t>
            </w:r>
            <w:r w:rsidR="00520C0E" w:rsidRPr="000F21C0">
              <w:rPr>
                <w:szCs w:val="24"/>
                <w:lang w:val="en-GB"/>
              </w:rPr>
              <w:t xml:space="preserve">. </w:t>
            </w:r>
            <w:r w:rsidRPr="000F21C0">
              <w:rPr>
                <w:szCs w:val="24"/>
                <w:lang w:val="en-GB"/>
              </w:rPr>
              <w:t>Mechanisms of cellular transport at plasma membrane.</w:t>
            </w:r>
          </w:p>
        </w:tc>
        <w:tc>
          <w:tcPr>
            <w:tcW w:w="1103" w:type="dxa"/>
          </w:tcPr>
          <w:p w14:paraId="163274C2" w14:textId="624E0790" w:rsidR="00734B01" w:rsidRPr="000F21C0" w:rsidRDefault="00141BCA" w:rsidP="00CC42E4">
            <w:pPr>
              <w:jc w:val="both"/>
              <w:rPr>
                <w:szCs w:val="24"/>
                <w:lang w:val="en-GB"/>
              </w:rPr>
            </w:pPr>
            <w:r w:rsidRPr="000F21C0">
              <w:rPr>
                <w:szCs w:val="24"/>
                <w:lang w:val="en-GB"/>
              </w:rPr>
              <w:t>2</w:t>
            </w:r>
          </w:p>
        </w:tc>
      </w:tr>
      <w:tr w:rsidR="0012571B" w:rsidRPr="000F21C0" w14:paraId="6C39A8E5" w14:textId="77777777" w:rsidTr="00B07D79">
        <w:tc>
          <w:tcPr>
            <w:tcW w:w="2499" w:type="dxa"/>
          </w:tcPr>
          <w:p w14:paraId="687AC6E5" w14:textId="4D424D6E" w:rsidR="0012571B" w:rsidRPr="000F21C0" w:rsidRDefault="00832EC1" w:rsidP="00B07D79">
            <w:pPr>
              <w:rPr>
                <w:szCs w:val="24"/>
                <w:lang w:val="en-GB"/>
              </w:rPr>
            </w:pPr>
            <w:r w:rsidRPr="000F21C0">
              <w:rPr>
                <w:szCs w:val="24"/>
                <w:lang w:val="en-GB"/>
              </w:rPr>
              <w:t>2</w:t>
            </w:r>
            <w:r w:rsidR="009B0772" w:rsidRPr="000F21C0">
              <w:rPr>
                <w:szCs w:val="24"/>
                <w:lang w:val="en-GB"/>
              </w:rPr>
              <w:t>.</w:t>
            </w:r>
            <w:r w:rsidR="006C69DE" w:rsidRPr="000F21C0">
              <w:rPr>
                <w:rFonts w:eastAsia="Calibri"/>
                <w:szCs w:val="24"/>
                <w:lang w:val="en-GB"/>
              </w:rPr>
              <w:t xml:space="preserve"> </w:t>
            </w:r>
            <w:r w:rsidR="00B07D79" w:rsidRPr="000F21C0">
              <w:rPr>
                <w:szCs w:val="24"/>
                <w:lang w:val="en-GB"/>
              </w:rPr>
              <w:t xml:space="preserve">Extracellular </w:t>
            </w:r>
            <w:proofErr w:type="spellStart"/>
            <w:r w:rsidR="00B07D79" w:rsidRPr="000F21C0">
              <w:rPr>
                <w:szCs w:val="24"/>
                <w:lang w:val="en-GB"/>
              </w:rPr>
              <w:t>signaling</w:t>
            </w:r>
            <w:proofErr w:type="spellEnd"/>
            <w:r w:rsidR="006C69DE" w:rsidRPr="000F21C0">
              <w:rPr>
                <w:szCs w:val="24"/>
                <w:lang w:val="en-GB"/>
              </w:rPr>
              <w:t xml:space="preserve"> </w:t>
            </w:r>
          </w:p>
        </w:tc>
        <w:tc>
          <w:tcPr>
            <w:tcW w:w="6429" w:type="dxa"/>
            <w:gridSpan w:val="2"/>
          </w:tcPr>
          <w:p w14:paraId="492D2A57" w14:textId="757B411F" w:rsidR="0012571B" w:rsidRPr="000F21C0" w:rsidRDefault="00B07D79" w:rsidP="00B07D79">
            <w:pPr>
              <w:jc w:val="both"/>
              <w:rPr>
                <w:szCs w:val="24"/>
                <w:lang w:val="en-GB"/>
              </w:rPr>
            </w:pPr>
            <w:r w:rsidRPr="000F21C0">
              <w:rPr>
                <w:szCs w:val="24"/>
                <w:lang w:val="en-GB"/>
              </w:rPr>
              <w:t>Molecular mechanisms of cell adhesion. Cytoskeleton: structure, organisation, associated pathologies</w:t>
            </w:r>
            <w:r w:rsidR="00832EC1" w:rsidRPr="000F21C0">
              <w:rPr>
                <w:szCs w:val="24"/>
                <w:lang w:val="en-GB"/>
              </w:rPr>
              <w:t xml:space="preserve">. </w:t>
            </w:r>
            <w:r w:rsidRPr="000F21C0">
              <w:rPr>
                <w:szCs w:val="24"/>
                <w:lang w:val="en-GB"/>
              </w:rPr>
              <w:t xml:space="preserve">Cell- extracellular matrix interactions under physiological </w:t>
            </w:r>
            <w:r w:rsidR="0005180D" w:rsidRPr="000F21C0">
              <w:rPr>
                <w:szCs w:val="24"/>
                <w:lang w:val="en-GB"/>
              </w:rPr>
              <w:t xml:space="preserve">and </w:t>
            </w:r>
            <w:r w:rsidR="0005180D" w:rsidRPr="000F21C0">
              <w:rPr>
                <w:szCs w:val="24"/>
                <w:lang w:val="en-GB"/>
              </w:rPr>
              <w:lastRenderedPageBreak/>
              <w:t xml:space="preserve">pathological conditions. Molecular methods to investigate cell- </w:t>
            </w:r>
            <w:r w:rsidR="00C16603" w:rsidRPr="000F21C0">
              <w:rPr>
                <w:szCs w:val="24"/>
                <w:lang w:val="en-GB"/>
              </w:rPr>
              <w:t>extracellular</w:t>
            </w:r>
            <w:r w:rsidR="0005180D" w:rsidRPr="000F21C0">
              <w:rPr>
                <w:szCs w:val="24"/>
                <w:lang w:val="en-GB"/>
              </w:rPr>
              <w:t xml:space="preserve"> matrix interactions. </w:t>
            </w:r>
          </w:p>
        </w:tc>
        <w:tc>
          <w:tcPr>
            <w:tcW w:w="1103" w:type="dxa"/>
          </w:tcPr>
          <w:p w14:paraId="64BE1BB4" w14:textId="0E3AF033" w:rsidR="0012571B" w:rsidRPr="000F21C0" w:rsidRDefault="00EB2478" w:rsidP="00CC42E4">
            <w:pPr>
              <w:jc w:val="both"/>
              <w:rPr>
                <w:szCs w:val="24"/>
                <w:lang w:val="en-GB"/>
              </w:rPr>
            </w:pPr>
            <w:r w:rsidRPr="000F21C0">
              <w:rPr>
                <w:szCs w:val="24"/>
                <w:lang w:val="en-GB"/>
              </w:rPr>
              <w:lastRenderedPageBreak/>
              <w:t>2</w:t>
            </w:r>
          </w:p>
        </w:tc>
      </w:tr>
      <w:tr w:rsidR="0012571B" w:rsidRPr="000F21C0" w14:paraId="54BBA778" w14:textId="77777777" w:rsidTr="00B07D79">
        <w:tc>
          <w:tcPr>
            <w:tcW w:w="2499" w:type="dxa"/>
          </w:tcPr>
          <w:p w14:paraId="7B115798" w14:textId="7498E444" w:rsidR="0012571B" w:rsidRPr="000F21C0" w:rsidRDefault="00832EC1" w:rsidP="00CC42E4">
            <w:pPr>
              <w:rPr>
                <w:szCs w:val="24"/>
                <w:lang w:val="en-GB"/>
              </w:rPr>
            </w:pPr>
            <w:r w:rsidRPr="000F21C0">
              <w:rPr>
                <w:szCs w:val="24"/>
                <w:lang w:val="en-GB"/>
              </w:rPr>
              <w:t>3</w:t>
            </w:r>
            <w:r w:rsidR="009B0772" w:rsidRPr="000F21C0">
              <w:rPr>
                <w:szCs w:val="24"/>
                <w:lang w:val="en-GB"/>
              </w:rPr>
              <w:t>.</w:t>
            </w:r>
            <w:r w:rsidR="0005180D" w:rsidRPr="000F21C0">
              <w:rPr>
                <w:szCs w:val="24"/>
                <w:lang w:val="en-GB"/>
              </w:rPr>
              <w:t>Fundamental mechanisms at cellular level</w:t>
            </w:r>
          </w:p>
        </w:tc>
        <w:tc>
          <w:tcPr>
            <w:tcW w:w="6429" w:type="dxa"/>
            <w:gridSpan w:val="2"/>
          </w:tcPr>
          <w:p w14:paraId="635A4C8A" w14:textId="219C9CC9" w:rsidR="0012571B" w:rsidRPr="000F21C0" w:rsidRDefault="00C16603" w:rsidP="0005180D">
            <w:pPr>
              <w:jc w:val="both"/>
              <w:rPr>
                <w:szCs w:val="24"/>
                <w:lang w:val="en-GB"/>
              </w:rPr>
            </w:pPr>
            <w:r>
              <w:rPr>
                <w:szCs w:val="24"/>
                <w:lang w:val="en-GB"/>
              </w:rPr>
              <w:t>Transmis</w:t>
            </w:r>
            <w:r w:rsidRPr="000F21C0">
              <w:rPr>
                <w:szCs w:val="24"/>
                <w:lang w:val="en-GB"/>
              </w:rPr>
              <w:t>sion</w:t>
            </w:r>
            <w:r w:rsidR="0005180D" w:rsidRPr="000F21C0">
              <w:rPr>
                <w:szCs w:val="24"/>
                <w:lang w:val="en-GB"/>
              </w:rPr>
              <w:t xml:space="preserve"> of genetic information within cells. Synthesis of proteins and nucleic acids. Protein structure and post-translational modifications. The structure-function relationship, examples of relevant pathologies. </w:t>
            </w:r>
          </w:p>
        </w:tc>
        <w:tc>
          <w:tcPr>
            <w:tcW w:w="1103" w:type="dxa"/>
          </w:tcPr>
          <w:p w14:paraId="1A3740BF" w14:textId="25399B25" w:rsidR="0012571B" w:rsidRPr="000F21C0" w:rsidRDefault="00EB2478" w:rsidP="00CC42E4">
            <w:pPr>
              <w:jc w:val="both"/>
              <w:rPr>
                <w:szCs w:val="24"/>
                <w:lang w:val="en-GB"/>
              </w:rPr>
            </w:pPr>
            <w:r w:rsidRPr="000F21C0">
              <w:rPr>
                <w:szCs w:val="24"/>
                <w:lang w:val="en-GB"/>
              </w:rPr>
              <w:t>2</w:t>
            </w:r>
          </w:p>
        </w:tc>
      </w:tr>
      <w:tr w:rsidR="008C507E" w:rsidRPr="000F21C0" w14:paraId="2B23D7DF" w14:textId="77777777" w:rsidTr="00B07D79">
        <w:tc>
          <w:tcPr>
            <w:tcW w:w="2499" w:type="dxa"/>
          </w:tcPr>
          <w:p w14:paraId="3AE4457A" w14:textId="1139B257" w:rsidR="008C507E" w:rsidRPr="000F21C0" w:rsidRDefault="008C507E" w:rsidP="0005180D">
            <w:pPr>
              <w:rPr>
                <w:szCs w:val="24"/>
                <w:lang w:val="en-GB"/>
              </w:rPr>
            </w:pPr>
            <w:r w:rsidRPr="000F21C0">
              <w:rPr>
                <w:szCs w:val="24"/>
                <w:lang w:val="en-GB"/>
              </w:rPr>
              <w:t>4.</w:t>
            </w:r>
            <w:r w:rsidR="00EA4708" w:rsidRPr="000F21C0">
              <w:rPr>
                <w:rFonts w:eastAsia="Calibri"/>
                <w:szCs w:val="24"/>
                <w:lang w:val="en-GB"/>
              </w:rPr>
              <w:t xml:space="preserve"> </w:t>
            </w:r>
            <w:r w:rsidR="0005180D" w:rsidRPr="000F21C0">
              <w:rPr>
                <w:rFonts w:eastAsia="Calibri"/>
                <w:szCs w:val="24"/>
                <w:lang w:val="en-GB"/>
              </w:rPr>
              <w:t>Imagistic methods for investigation of cell structures</w:t>
            </w:r>
          </w:p>
        </w:tc>
        <w:tc>
          <w:tcPr>
            <w:tcW w:w="6429" w:type="dxa"/>
            <w:gridSpan w:val="2"/>
          </w:tcPr>
          <w:p w14:paraId="624A2645" w14:textId="0A923575" w:rsidR="008C507E" w:rsidRPr="000F21C0" w:rsidRDefault="0005180D" w:rsidP="00832EC1">
            <w:pPr>
              <w:jc w:val="both"/>
              <w:rPr>
                <w:szCs w:val="24"/>
                <w:lang w:val="en-GB"/>
              </w:rPr>
            </w:pPr>
            <w:r w:rsidRPr="000F21C0">
              <w:rPr>
                <w:szCs w:val="24"/>
                <w:lang w:val="en-GB"/>
              </w:rPr>
              <w:t>Electronic microscopy. Fluorescence microscopy. Fluorophores</w:t>
            </w:r>
            <w:r w:rsidR="00EA4708" w:rsidRPr="000F21C0">
              <w:rPr>
                <w:szCs w:val="24"/>
                <w:lang w:val="en-GB"/>
              </w:rPr>
              <w:t>,</w:t>
            </w:r>
            <w:r w:rsidRPr="000F21C0">
              <w:rPr>
                <w:szCs w:val="24"/>
                <w:lang w:val="en-GB"/>
              </w:rPr>
              <w:t xml:space="preserve"> principles, structure and applications.</w:t>
            </w:r>
          </w:p>
        </w:tc>
        <w:tc>
          <w:tcPr>
            <w:tcW w:w="1103" w:type="dxa"/>
          </w:tcPr>
          <w:p w14:paraId="51AB13CF" w14:textId="14DF2DB0" w:rsidR="008C507E" w:rsidRPr="000F21C0" w:rsidRDefault="00A12835" w:rsidP="00CC42E4">
            <w:pPr>
              <w:jc w:val="both"/>
              <w:rPr>
                <w:szCs w:val="24"/>
                <w:lang w:val="en-GB"/>
              </w:rPr>
            </w:pPr>
            <w:r w:rsidRPr="000F21C0">
              <w:rPr>
                <w:szCs w:val="24"/>
                <w:lang w:val="en-GB"/>
              </w:rPr>
              <w:t>2</w:t>
            </w:r>
          </w:p>
        </w:tc>
      </w:tr>
      <w:tr w:rsidR="001149E2" w:rsidRPr="000F21C0" w14:paraId="5C3B1D88" w14:textId="77777777" w:rsidTr="00B07D79">
        <w:tc>
          <w:tcPr>
            <w:tcW w:w="2499" w:type="dxa"/>
          </w:tcPr>
          <w:p w14:paraId="0959432C" w14:textId="24A42561" w:rsidR="001149E2" w:rsidRPr="000F21C0" w:rsidRDefault="001149E2" w:rsidP="007607F8">
            <w:pPr>
              <w:rPr>
                <w:szCs w:val="24"/>
                <w:lang w:val="en-GB"/>
              </w:rPr>
            </w:pPr>
            <w:r w:rsidRPr="000F21C0">
              <w:rPr>
                <w:szCs w:val="24"/>
                <w:lang w:val="en-GB"/>
              </w:rPr>
              <w:t xml:space="preserve">5. </w:t>
            </w:r>
            <w:r w:rsidR="007607F8" w:rsidRPr="000F21C0">
              <w:rPr>
                <w:szCs w:val="24"/>
                <w:lang w:val="en-GB"/>
              </w:rPr>
              <w:t>Analytical methods for investigation of cell functions</w:t>
            </w:r>
            <w:r w:rsidRPr="000F21C0">
              <w:rPr>
                <w:szCs w:val="24"/>
                <w:lang w:val="en-GB"/>
              </w:rPr>
              <w:t xml:space="preserve"> </w:t>
            </w:r>
          </w:p>
        </w:tc>
        <w:tc>
          <w:tcPr>
            <w:tcW w:w="6429" w:type="dxa"/>
            <w:gridSpan w:val="2"/>
          </w:tcPr>
          <w:p w14:paraId="4072B5A4" w14:textId="4E528706" w:rsidR="001149E2" w:rsidRPr="000F21C0" w:rsidRDefault="007607F8" w:rsidP="001149E2">
            <w:pPr>
              <w:jc w:val="both"/>
              <w:rPr>
                <w:szCs w:val="24"/>
                <w:lang w:val="en-GB"/>
              </w:rPr>
            </w:pPr>
            <w:r w:rsidRPr="000F21C0">
              <w:rPr>
                <w:szCs w:val="24"/>
                <w:lang w:val="en-GB"/>
              </w:rPr>
              <w:t>Molecular markers. Cell fractionation</w:t>
            </w:r>
            <w:r w:rsidR="001149E2" w:rsidRPr="000F21C0">
              <w:rPr>
                <w:szCs w:val="24"/>
                <w:lang w:val="en-GB"/>
              </w:rPr>
              <w:t xml:space="preserve">. </w:t>
            </w:r>
            <w:r w:rsidRPr="000F21C0">
              <w:rPr>
                <w:szCs w:val="24"/>
                <w:lang w:val="en-GB"/>
              </w:rPr>
              <w:t>Protein electrophoresis</w:t>
            </w:r>
            <w:r w:rsidR="001149E2" w:rsidRPr="000F21C0">
              <w:rPr>
                <w:szCs w:val="24"/>
                <w:lang w:val="en-GB"/>
              </w:rPr>
              <w:t>.</w:t>
            </w:r>
            <w:r w:rsidR="001149E2" w:rsidRPr="000F21C0">
              <w:rPr>
                <w:rFonts w:eastAsia="Calibri"/>
                <w:szCs w:val="24"/>
                <w:lang w:val="en-GB"/>
              </w:rPr>
              <w:t xml:space="preserve"> </w:t>
            </w:r>
            <w:r w:rsidR="004D1D0A" w:rsidRPr="000F21C0">
              <w:rPr>
                <w:szCs w:val="24"/>
                <w:lang w:val="en-GB"/>
              </w:rPr>
              <w:t>Production of mono- and polyclonal antibodies. Quantitative and semi-quantitative protein assays based on antigen-antibody interaction: W</w:t>
            </w:r>
            <w:r w:rsidR="001149E2" w:rsidRPr="000F21C0">
              <w:rPr>
                <w:szCs w:val="24"/>
                <w:lang w:val="en-GB"/>
              </w:rPr>
              <w:t>estern blot, ELISA</w:t>
            </w:r>
            <w:r w:rsidR="004D1D0A" w:rsidRPr="000F21C0">
              <w:rPr>
                <w:szCs w:val="24"/>
                <w:lang w:val="en-GB"/>
              </w:rPr>
              <w:t>, immunoprecipitation</w:t>
            </w:r>
            <w:r w:rsidR="001149E2" w:rsidRPr="000F21C0">
              <w:rPr>
                <w:szCs w:val="24"/>
                <w:lang w:val="en-GB"/>
              </w:rPr>
              <w:t xml:space="preserve">. </w:t>
            </w:r>
          </w:p>
        </w:tc>
        <w:tc>
          <w:tcPr>
            <w:tcW w:w="1103" w:type="dxa"/>
          </w:tcPr>
          <w:p w14:paraId="0BAF396F" w14:textId="68C35676" w:rsidR="001149E2" w:rsidRPr="000F21C0" w:rsidRDefault="00EB2478" w:rsidP="00CC42E4">
            <w:pPr>
              <w:jc w:val="both"/>
              <w:rPr>
                <w:szCs w:val="24"/>
                <w:lang w:val="en-GB"/>
              </w:rPr>
            </w:pPr>
            <w:r w:rsidRPr="000F21C0">
              <w:rPr>
                <w:szCs w:val="24"/>
                <w:lang w:val="en-GB"/>
              </w:rPr>
              <w:t>4</w:t>
            </w:r>
          </w:p>
        </w:tc>
      </w:tr>
      <w:tr w:rsidR="001149E2" w:rsidRPr="000F21C0" w14:paraId="1FCB15B8" w14:textId="77777777" w:rsidTr="00B07D79">
        <w:tc>
          <w:tcPr>
            <w:tcW w:w="2499" w:type="dxa"/>
          </w:tcPr>
          <w:p w14:paraId="54D4D10E" w14:textId="41300A5B" w:rsidR="001149E2" w:rsidRPr="000F21C0" w:rsidRDefault="001149E2" w:rsidP="004D1D0A">
            <w:pPr>
              <w:rPr>
                <w:szCs w:val="24"/>
                <w:lang w:val="en-GB"/>
              </w:rPr>
            </w:pPr>
            <w:r w:rsidRPr="000F21C0">
              <w:rPr>
                <w:szCs w:val="24"/>
                <w:lang w:val="en-GB"/>
              </w:rPr>
              <w:t xml:space="preserve">6. </w:t>
            </w:r>
            <w:r w:rsidR="004D1D0A" w:rsidRPr="000F21C0">
              <w:rPr>
                <w:szCs w:val="24"/>
                <w:lang w:val="en-GB"/>
              </w:rPr>
              <w:t>Investigation of cell function by genetic modulation of protein expression.</w:t>
            </w:r>
          </w:p>
        </w:tc>
        <w:tc>
          <w:tcPr>
            <w:tcW w:w="6429" w:type="dxa"/>
            <w:gridSpan w:val="2"/>
          </w:tcPr>
          <w:p w14:paraId="0364F6B5" w14:textId="27133447" w:rsidR="001149E2" w:rsidRPr="000F21C0" w:rsidRDefault="004D1D0A" w:rsidP="001149E2">
            <w:pPr>
              <w:jc w:val="both"/>
              <w:rPr>
                <w:szCs w:val="24"/>
                <w:lang w:val="en-GB"/>
              </w:rPr>
            </w:pPr>
            <w:r w:rsidRPr="000F21C0">
              <w:rPr>
                <w:szCs w:val="24"/>
                <w:lang w:val="en-GB"/>
              </w:rPr>
              <w:t xml:space="preserve">Genetic editing, silencing and overexpression. Methods for nucleic acids investigations: </w:t>
            </w:r>
            <w:r w:rsidR="001149E2" w:rsidRPr="000F21C0">
              <w:rPr>
                <w:szCs w:val="24"/>
                <w:lang w:val="en-GB"/>
              </w:rPr>
              <w:t>h</w:t>
            </w:r>
            <w:r w:rsidRPr="000F21C0">
              <w:rPr>
                <w:szCs w:val="24"/>
                <w:lang w:val="en-GB"/>
              </w:rPr>
              <w:t>ybridization</w:t>
            </w:r>
            <w:r w:rsidR="001149E2" w:rsidRPr="000F21C0">
              <w:rPr>
                <w:szCs w:val="24"/>
                <w:lang w:val="en-GB"/>
              </w:rPr>
              <w:t>, Southern-, Northern</w:t>
            </w:r>
            <w:r w:rsidRPr="000F21C0">
              <w:rPr>
                <w:szCs w:val="24"/>
                <w:lang w:val="en-GB"/>
              </w:rPr>
              <w:t>-</w:t>
            </w:r>
            <w:r w:rsidR="001149E2" w:rsidRPr="000F21C0">
              <w:rPr>
                <w:szCs w:val="24"/>
                <w:lang w:val="en-GB"/>
              </w:rPr>
              <w:t xml:space="preserve"> Blot, PCR.</w:t>
            </w:r>
          </w:p>
        </w:tc>
        <w:tc>
          <w:tcPr>
            <w:tcW w:w="1103" w:type="dxa"/>
          </w:tcPr>
          <w:p w14:paraId="53593174" w14:textId="46BA5ED8" w:rsidR="001149E2" w:rsidRPr="000F21C0" w:rsidRDefault="00EB2478" w:rsidP="00CC42E4">
            <w:pPr>
              <w:jc w:val="both"/>
              <w:rPr>
                <w:szCs w:val="24"/>
                <w:lang w:val="en-GB"/>
              </w:rPr>
            </w:pPr>
            <w:r w:rsidRPr="000F21C0">
              <w:rPr>
                <w:szCs w:val="24"/>
                <w:lang w:val="en-GB"/>
              </w:rPr>
              <w:t>2</w:t>
            </w:r>
          </w:p>
        </w:tc>
      </w:tr>
      <w:tr w:rsidR="007921D6" w:rsidRPr="000F21C0" w14:paraId="66757A98" w14:textId="77777777" w:rsidTr="00B07D79">
        <w:tc>
          <w:tcPr>
            <w:tcW w:w="5882" w:type="dxa"/>
            <w:gridSpan w:val="2"/>
            <w:tcBorders>
              <w:left w:val="nil"/>
              <w:bottom w:val="nil"/>
            </w:tcBorders>
          </w:tcPr>
          <w:p w14:paraId="3E147665" w14:textId="77777777" w:rsidR="007921D6" w:rsidRPr="000F21C0" w:rsidRDefault="007921D6" w:rsidP="00CC42E4">
            <w:pPr>
              <w:jc w:val="both"/>
              <w:rPr>
                <w:b/>
                <w:szCs w:val="24"/>
                <w:lang w:val="en-GB"/>
              </w:rPr>
            </w:pPr>
          </w:p>
        </w:tc>
        <w:tc>
          <w:tcPr>
            <w:tcW w:w="3046" w:type="dxa"/>
            <w:tcBorders>
              <w:left w:val="nil"/>
              <w:bottom w:val="single" w:sz="4" w:space="0" w:color="auto"/>
            </w:tcBorders>
          </w:tcPr>
          <w:p w14:paraId="320EC554" w14:textId="10191786" w:rsidR="007921D6" w:rsidRPr="000F21C0" w:rsidRDefault="007921D6" w:rsidP="00CC42E4">
            <w:pPr>
              <w:jc w:val="both"/>
              <w:rPr>
                <w:b/>
                <w:szCs w:val="24"/>
                <w:lang w:val="en-GB"/>
              </w:rPr>
            </w:pPr>
            <w:r w:rsidRPr="000F21C0">
              <w:rPr>
                <w:b/>
                <w:szCs w:val="24"/>
                <w:lang w:val="en-GB"/>
              </w:rPr>
              <w:t xml:space="preserve">Total </w:t>
            </w:r>
            <w:r w:rsidR="00CA6EB4" w:rsidRPr="000F21C0">
              <w:rPr>
                <w:b/>
                <w:szCs w:val="24"/>
                <w:lang w:val="en-GB"/>
              </w:rPr>
              <w:t>hours</w:t>
            </w:r>
          </w:p>
        </w:tc>
        <w:tc>
          <w:tcPr>
            <w:tcW w:w="1103" w:type="dxa"/>
            <w:tcBorders>
              <w:left w:val="nil"/>
              <w:bottom w:val="single" w:sz="4" w:space="0" w:color="auto"/>
            </w:tcBorders>
          </w:tcPr>
          <w:p w14:paraId="7BB4E9AD" w14:textId="74393B3A" w:rsidR="007921D6" w:rsidRPr="000F21C0" w:rsidRDefault="00EB2478" w:rsidP="00E52BF1">
            <w:pPr>
              <w:jc w:val="center"/>
              <w:rPr>
                <w:b/>
                <w:szCs w:val="24"/>
                <w:lang w:val="en-GB"/>
              </w:rPr>
            </w:pPr>
            <w:r w:rsidRPr="000F21C0">
              <w:rPr>
                <w:b/>
                <w:szCs w:val="24"/>
                <w:lang w:val="en-GB"/>
              </w:rPr>
              <w:t>14</w:t>
            </w:r>
          </w:p>
        </w:tc>
      </w:tr>
    </w:tbl>
    <w:p w14:paraId="43ED1706" w14:textId="46EDBD20" w:rsidR="00C33972" w:rsidRPr="000F21C0" w:rsidRDefault="00CA6EB4" w:rsidP="00CC42E4">
      <w:pPr>
        <w:jc w:val="both"/>
        <w:rPr>
          <w:b/>
          <w:i/>
          <w:szCs w:val="24"/>
          <w:lang w:val="en-GB"/>
        </w:rPr>
      </w:pPr>
      <w:r w:rsidRPr="000F21C0">
        <w:rPr>
          <w:b/>
          <w:i/>
          <w:szCs w:val="24"/>
          <w:lang w:val="en-GB"/>
        </w:rPr>
        <w:t>b) Laboratory</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427"/>
        <w:gridCol w:w="3235"/>
        <w:gridCol w:w="851"/>
      </w:tblGrid>
      <w:tr w:rsidR="001149E2" w:rsidRPr="000F21C0" w14:paraId="292210F0" w14:textId="77777777" w:rsidTr="001A3D4D">
        <w:tc>
          <w:tcPr>
            <w:tcW w:w="2518" w:type="dxa"/>
          </w:tcPr>
          <w:p w14:paraId="743AADDD" w14:textId="0EBFE4AB" w:rsidR="001149E2" w:rsidRPr="000F21C0" w:rsidRDefault="001149E2" w:rsidP="00927E0B">
            <w:pPr>
              <w:jc w:val="center"/>
              <w:rPr>
                <w:b/>
                <w:szCs w:val="24"/>
                <w:lang w:val="en-GB"/>
              </w:rPr>
            </w:pPr>
            <w:r w:rsidRPr="000F21C0">
              <w:rPr>
                <w:b/>
                <w:szCs w:val="24"/>
                <w:lang w:val="en-GB"/>
              </w:rPr>
              <w:t>C</w:t>
            </w:r>
            <w:r w:rsidR="00CA6EB4" w:rsidRPr="000F21C0">
              <w:rPr>
                <w:b/>
                <w:szCs w:val="24"/>
                <w:lang w:val="en-GB"/>
              </w:rPr>
              <w:t>hapter</w:t>
            </w:r>
          </w:p>
        </w:tc>
        <w:tc>
          <w:tcPr>
            <w:tcW w:w="6662" w:type="dxa"/>
            <w:gridSpan w:val="2"/>
          </w:tcPr>
          <w:p w14:paraId="0A2CEF53" w14:textId="381544F6" w:rsidR="001149E2" w:rsidRPr="000F21C0" w:rsidRDefault="001149E2" w:rsidP="00927E0B">
            <w:pPr>
              <w:jc w:val="center"/>
              <w:rPr>
                <w:b/>
                <w:szCs w:val="24"/>
                <w:lang w:val="en-GB"/>
              </w:rPr>
            </w:pPr>
            <w:r w:rsidRPr="000F21C0">
              <w:rPr>
                <w:b/>
                <w:szCs w:val="24"/>
                <w:lang w:val="en-GB"/>
              </w:rPr>
              <w:t>Con</w:t>
            </w:r>
            <w:r w:rsidR="00CA6EB4" w:rsidRPr="000F21C0">
              <w:rPr>
                <w:b/>
                <w:szCs w:val="24"/>
                <w:lang w:val="en-GB"/>
              </w:rPr>
              <w:t>tent</w:t>
            </w:r>
          </w:p>
        </w:tc>
        <w:tc>
          <w:tcPr>
            <w:tcW w:w="851" w:type="dxa"/>
          </w:tcPr>
          <w:p w14:paraId="78E5F62D" w14:textId="77777777" w:rsidR="001149E2" w:rsidRPr="000F21C0" w:rsidRDefault="001149E2" w:rsidP="00927E0B">
            <w:pPr>
              <w:jc w:val="center"/>
              <w:rPr>
                <w:b/>
                <w:szCs w:val="24"/>
                <w:lang w:val="en-GB"/>
              </w:rPr>
            </w:pPr>
            <w:r w:rsidRPr="000F21C0">
              <w:rPr>
                <w:b/>
                <w:szCs w:val="24"/>
                <w:lang w:val="en-GB"/>
              </w:rPr>
              <w:t>Nr. ore</w:t>
            </w:r>
          </w:p>
        </w:tc>
      </w:tr>
      <w:tr w:rsidR="001149E2" w:rsidRPr="000F21C0" w14:paraId="7B67F29D" w14:textId="77777777" w:rsidTr="001A3D4D">
        <w:tc>
          <w:tcPr>
            <w:tcW w:w="2518" w:type="dxa"/>
          </w:tcPr>
          <w:p w14:paraId="1AF092F1" w14:textId="631FA308" w:rsidR="001149E2" w:rsidRPr="000F21C0" w:rsidRDefault="00705778" w:rsidP="001149E2">
            <w:pPr>
              <w:rPr>
                <w:szCs w:val="24"/>
                <w:lang w:val="en-GB"/>
              </w:rPr>
            </w:pPr>
            <w:r w:rsidRPr="000F21C0">
              <w:rPr>
                <w:szCs w:val="24"/>
                <w:lang w:val="en-GB"/>
              </w:rPr>
              <w:t>1. E</w:t>
            </w:r>
            <w:r w:rsidR="001149E2" w:rsidRPr="000F21C0">
              <w:rPr>
                <w:szCs w:val="24"/>
                <w:lang w:val="en-GB"/>
              </w:rPr>
              <w:t>xperimental</w:t>
            </w:r>
            <w:r w:rsidRPr="000F21C0">
              <w:rPr>
                <w:szCs w:val="24"/>
                <w:lang w:val="en-GB"/>
              </w:rPr>
              <w:t xml:space="preserve"> design</w:t>
            </w:r>
            <w:r w:rsidR="001149E2" w:rsidRPr="000F21C0">
              <w:rPr>
                <w:szCs w:val="24"/>
                <w:lang w:val="en-GB"/>
              </w:rPr>
              <w:t xml:space="preserve"> </w:t>
            </w:r>
          </w:p>
        </w:tc>
        <w:tc>
          <w:tcPr>
            <w:tcW w:w="6662" w:type="dxa"/>
            <w:gridSpan w:val="2"/>
          </w:tcPr>
          <w:p w14:paraId="1A41F388" w14:textId="2AF71DFA" w:rsidR="001149E2" w:rsidRPr="000F21C0" w:rsidRDefault="00705778" w:rsidP="00927E0B">
            <w:pPr>
              <w:jc w:val="both"/>
              <w:rPr>
                <w:szCs w:val="24"/>
                <w:lang w:val="en-GB"/>
              </w:rPr>
            </w:pPr>
            <w:r w:rsidRPr="000F21C0">
              <w:rPr>
                <w:szCs w:val="24"/>
                <w:lang w:val="en-GB"/>
              </w:rPr>
              <w:t>Experimental planning: working hypothesis, objectives, experimental activities. Data interpretation</w:t>
            </w:r>
            <w:r w:rsidR="0035185C" w:rsidRPr="000F21C0">
              <w:rPr>
                <w:szCs w:val="24"/>
                <w:lang w:val="en-GB"/>
              </w:rPr>
              <w:t>.</w:t>
            </w:r>
            <w:r w:rsidR="001149E2" w:rsidRPr="000F21C0">
              <w:rPr>
                <w:szCs w:val="24"/>
                <w:lang w:val="en-GB"/>
              </w:rPr>
              <w:t xml:space="preserve"> </w:t>
            </w:r>
          </w:p>
        </w:tc>
        <w:tc>
          <w:tcPr>
            <w:tcW w:w="851" w:type="dxa"/>
          </w:tcPr>
          <w:p w14:paraId="6F2862EC" w14:textId="43A049E9" w:rsidR="001149E2" w:rsidRPr="000F21C0" w:rsidRDefault="00EB2478" w:rsidP="00927E0B">
            <w:pPr>
              <w:jc w:val="both"/>
              <w:rPr>
                <w:szCs w:val="24"/>
                <w:lang w:val="en-GB"/>
              </w:rPr>
            </w:pPr>
            <w:r w:rsidRPr="000F21C0">
              <w:rPr>
                <w:szCs w:val="24"/>
                <w:lang w:val="en-GB"/>
              </w:rPr>
              <w:t>2</w:t>
            </w:r>
          </w:p>
        </w:tc>
      </w:tr>
      <w:tr w:rsidR="001149E2" w:rsidRPr="000F21C0" w14:paraId="42A1F854" w14:textId="77777777" w:rsidTr="001A3D4D">
        <w:tc>
          <w:tcPr>
            <w:tcW w:w="2518" w:type="dxa"/>
          </w:tcPr>
          <w:p w14:paraId="5DD36D0A" w14:textId="33B9715C" w:rsidR="001149E2" w:rsidRPr="000F21C0" w:rsidRDefault="005631F1" w:rsidP="0035185C">
            <w:pPr>
              <w:rPr>
                <w:szCs w:val="24"/>
                <w:lang w:val="en-GB"/>
              </w:rPr>
            </w:pPr>
            <w:r w:rsidRPr="000F21C0">
              <w:rPr>
                <w:szCs w:val="24"/>
                <w:lang w:val="en-GB"/>
              </w:rPr>
              <w:t>2.</w:t>
            </w:r>
            <w:r w:rsidR="0035185C" w:rsidRPr="000F21C0">
              <w:rPr>
                <w:szCs w:val="24"/>
                <w:lang w:val="en-GB"/>
              </w:rPr>
              <w:t>C</w:t>
            </w:r>
            <w:r w:rsidR="00705778" w:rsidRPr="000F21C0">
              <w:rPr>
                <w:szCs w:val="24"/>
                <w:lang w:val="en-GB"/>
              </w:rPr>
              <w:t>ell culture</w:t>
            </w:r>
          </w:p>
        </w:tc>
        <w:tc>
          <w:tcPr>
            <w:tcW w:w="6662" w:type="dxa"/>
            <w:gridSpan w:val="2"/>
          </w:tcPr>
          <w:p w14:paraId="130B0A27" w14:textId="590A433E" w:rsidR="001149E2" w:rsidRPr="000F21C0" w:rsidRDefault="00705778" w:rsidP="00927E0B">
            <w:pPr>
              <w:jc w:val="both"/>
              <w:rPr>
                <w:szCs w:val="24"/>
                <w:lang w:val="en-GB"/>
              </w:rPr>
            </w:pPr>
            <w:r w:rsidRPr="000F21C0">
              <w:rPr>
                <w:szCs w:val="24"/>
                <w:lang w:val="en-GB"/>
              </w:rPr>
              <w:t xml:space="preserve">Work safety and biosecurity. Primary and </w:t>
            </w:r>
            <w:r w:rsidR="00C16603" w:rsidRPr="000F21C0">
              <w:rPr>
                <w:szCs w:val="24"/>
                <w:lang w:val="en-GB"/>
              </w:rPr>
              <w:t>tumour</w:t>
            </w:r>
            <w:r w:rsidRPr="000F21C0">
              <w:rPr>
                <w:szCs w:val="24"/>
                <w:lang w:val="en-GB"/>
              </w:rPr>
              <w:t xml:space="preserve"> cell lines</w:t>
            </w:r>
            <w:r w:rsidR="0035185C" w:rsidRPr="000F21C0">
              <w:rPr>
                <w:szCs w:val="24"/>
                <w:lang w:val="en-GB"/>
              </w:rPr>
              <w:t xml:space="preserve">. </w:t>
            </w:r>
            <w:r w:rsidRPr="000F21C0">
              <w:rPr>
                <w:szCs w:val="24"/>
                <w:lang w:val="en-GB"/>
              </w:rPr>
              <w:t>Cell passaging. Cell media and culture dishes</w:t>
            </w:r>
            <w:r w:rsidR="0035185C" w:rsidRPr="000F21C0">
              <w:rPr>
                <w:szCs w:val="24"/>
                <w:lang w:val="en-GB"/>
              </w:rPr>
              <w:t>.</w:t>
            </w:r>
          </w:p>
        </w:tc>
        <w:tc>
          <w:tcPr>
            <w:tcW w:w="851" w:type="dxa"/>
          </w:tcPr>
          <w:p w14:paraId="299134C3" w14:textId="5979CA45" w:rsidR="001149E2" w:rsidRPr="000F21C0" w:rsidRDefault="00EB2478" w:rsidP="00927E0B">
            <w:pPr>
              <w:jc w:val="both"/>
              <w:rPr>
                <w:szCs w:val="24"/>
                <w:lang w:val="en-GB"/>
              </w:rPr>
            </w:pPr>
            <w:r w:rsidRPr="000F21C0">
              <w:rPr>
                <w:szCs w:val="24"/>
                <w:lang w:val="en-GB"/>
              </w:rPr>
              <w:t>2</w:t>
            </w:r>
          </w:p>
        </w:tc>
      </w:tr>
      <w:tr w:rsidR="001149E2" w:rsidRPr="000F21C0" w14:paraId="3F6136DF" w14:textId="77777777" w:rsidTr="001A3D4D">
        <w:tc>
          <w:tcPr>
            <w:tcW w:w="2518" w:type="dxa"/>
          </w:tcPr>
          <w:p w14:paraId="5AC08009" w14:textId="5D17A2E2" w:rsidR="001149E2" w:rsidRPr="000F21C0" w:rsidRDefault="005631F1" w:rsidP="000C176F">
            <w:pPr>
              <w:rPr>
                <w:szCs w:val="24"/>
                <w:lang w:val="en-GB"/>
              </w:rPr>
            </w:pPr>
            <w:r w:rsidRPr="000F21C0">
              <w:rPr>
                <w:szCs w:val="24"/>
                <w:lang w:val="en-GB"/>
              </w:rPr>
              <w:t>3.</w:t>
            </w:r>
            <w:r w:rsidR="000C176F" w:rsidRPr="000F21C0">
              <w:rPr>
                <w:szCs w:val="24"/>
                <w:lang w:val="en-GB"/>
              </w:rPr>
              <w:t>Monitoring of eukaryotic cell cultures</w:t>
            </w:r>
            <w:r w:rsidR="0035185C" w:rsidRPr="000F21C0">
              <w:rPr>
                <w:szCs w:val="24"/>
                <w:lang w:val="en-GB"/>
              </w:rPr>
              <w:t xml:space="preserve"> </w:t>
            </w:r>
          </w:p>
        </w:tc>
        <w:tc>
          <w:tcPr>
            <w:tcW w:w="6662" w:type="dxa"/>
            <w:gridSpan w:val="2"/>
          </w:tcPr>
          <w:p w14:paraId="25FCCB16" w14:textId="169EFF74" w:rsidR="001149E2" w:rsidRPr="000F21C0" w:rsidRDefault="000C176F" w:rsidP="00927E0B">
            <w:pPr>
              <w:jc w:val="both"/>
              <w:rPr>
                <w:szCs w:val="24"/>
                <w:lang w:val="en-GB"/>
              </w:rPr>
            </w:pPr>
            <w:r w:rsidRPr="000F21C0">
              <w:rPr>
                <w:szCs w:val="24"/>
                <w:lang w:val="en-GB"/>
              </w:rPr>
              <w:t>Inverted microscopy. Morphology of cells of different origins</w:t>
            </w:r>
            <w:r w:rsidR="0035185C" w:rsidRPr="000F21C0">
              <w:rPr>
                <w:szCs w:val="24"/>
                <w:lang w:val="en-GB"/>
              </w:rPr>
              <w:t>.</w:t>
            </w:r>
            <w:r w:rsidRPr="000F21C0">
              <w:rPr>
                <w:szCs w:val="24"/>
                <w:lang w:val="en-GB"/>
              </w:rPr>
              <w:t xml:space="preserve"> Detection of bacterial and fungal </w:t>
            </w:r>
            <w:r w:rsidR="00C16603" w:rsidRPr="000F21C0">
              <w:rPr>
                <w:szCs w:val="24"/>
                <w:lang w:val="en-GB"/>
              </w:rPr>
              <w:t>contamination</w:t>
            </w:r>
            <w:r w:rsidR="0035185C" w:rsidRPr="000F21C0">
              <w:rPr>
                <w:szCs w:val="24"/>
                <w:lang w:val="en-GB"/>
              </w:rPr>
              <w:t xml:space="preserve">. </w:t>
            </w:r>
            <w:r w:rsidRPr="000F21C0">
              <w:rPr>
                <w:szCs w:val="24"/>
                <w:lang w:val="en-GB"/>
              </w:rPr>
              <w:t xml:space="preserve">Quantitative cell counting assays. Cell viability evaluation using </w:t>
            </w:r>
            <w:r w:rsidR="00C16603">
              <w:rPr>
                <w:szCs w:val="24"/>
                <w:lang w:val="en-GB"/>
              </w:rPr>
              <w:t>Tripan-</w:t>
            </w:r>
            <w:r w:rsidR="0035185C" w:rsidRPr="000F21C0">
              <w:rPr>
                <w:szCs w:val="24"/>
                <w:lang w:val="en-GB"/>
              </w:rPr>
              <w:t xml:space="preserve">blue. </w:t>
            </w:r>
            <w:r w:rsidRPr="000F21C0">
              <w:rPr>
                <w:szCs w:val="24"/>
                <w:lang w:val="en-GB"/>
              </w:rPr>
              <w:t xml:space="preserve">Cell viability evaluation using quantitative assays </w:t>
            </w:r>
            <w:r w:rsidR="0035185C" w:rsidRPr="000F21C0">
              <w:rPr>
                <w:szCs w:val="24"/>
                <w:lang w:val="en-GB"/>
              </w:rPr>
              <w:t>(MTT, MTS).</w:t>
            </w:r>
          </w:p>
        </w:tc>
        <w:tc>
          <w:tcPr>
            <w:tcW w:w="851" w:type="dxa"/>
          </w:tcPr>
          <w:p w14:paraId="6E07E175" w14:textId="3B4A3AC3" w:rsidR="001149E2" w:rsidRPr="000F21C0" w:rsidRDefault="00EB2478" w:rsidP="00927E0B">
            <w:pPr>
              <w:jc w:val="both"/>
              <w:rPr>
                <w:szCs w:val="24"/>
                <w:lang w:val="en-GB"/>
              </w:rPr>
            </w:pPr>
            <w:r w:rsidRPr="000F21C0">
              <w:rPr>
                <w:szCs w:val="24"/>
                <w:lang w:val="en-GB"/>
              </w:rPr>
              <w:t>2</w:t>
            </w:r>
          </w:p>
        </w:tc>
      </w:tr>
      <w:tr w:rsidR="005631F1" w:rsidRPr="000F21C0" w14:paraId="6571AE19" w14:textId="77777777" w:rsidTr="001A3D4D">
        <w:tc>
          <w:tcPr>
            <w:tcW w:w="2518" w:type="dxa"/>
          </w:tcPr>
          <w:p w14:paraId="57298177" w14:textId="0C7A375B" w:rsidR="005631F1" w:rsidRPr="000F21C0" w:rsidRDefault="00C56DAF" w:rsidP="00C56DAF">
            <w:pPr>
              <w:rPr>
                <w:szCs w:val="24"/>
                <w:lang w:val="en-GB"/>
              </w:rPr>
            </w:pPr>
            <w:r w:rsidRPr="000F21C0">
              <w:rPr>
                <w:szCs w:val="24"/>
                <w:lang w:val="en-GB"/>
              </w:rPr>
              <w:t xml:space="preserve">5. </w:t>
            </w:r>
            <w:r w:rsidR="000C176F" w:rsidRPr="000F21C0">
              <w:rPr>
                <w:szCs w:val="24"/>
                <w:lang w:val="en-GB"/>
              </w:rPr>
              <w:t>Protein analysis</w:t>
            </w:r>
          </w:p>
        </w:tc>
        <w:tc>
          <w:tcPr>
            <w:tcW w:w="6662" w:type="dxa"/>
            <w:gridSpan w:val="2"/>
          </w:tcPr>
          <w:p w14:paraId="6E588B51" w14:textId="15E40545" w:rsidR="005631F1" w:rsidRPr="000F21C0" w:rsidRDefault="000C176F" w:rsidP="00EE19F3">
            <w:pPr>
              <w:jc w:val="both"/>
              <w:rPr>
                <w:szCs w:val="24"/>
                <w:lang w:val="en-GB"/>
              </w:rPr>
            </w:pPr>
            <w:r w:rsidRPr="000F21C0">
              <w:rPr>
                <w:szCs w:val="24"/>
                <w:lang w:val="en-GB"/>
              </w:rPr>
              <w:t xml:space="preserve">Determination of protein concentration in biological samples using </w:t>
            </w:r>
            <w:r w:rsidR="00141BCA" w:rsidRPr="000F21C0">
              <w:rPr>
                <w:szCs w:val="24"/>
                <w:lang w:val="en-GB"/>
              </w:rPr>
              <w:t>BCA.</w:t>
            </w:r>
            <w:r w:rsidRPr="000F21C0">
              <w:rPr>
                <w:szCs w:val="24"/>
                <w:lang w:val="en-GB"/>
              </w:rPr>
              <w:t xml:space="preserve"> </w:t>
            </w:r>
            <w:r w:rsidR="00EE19F3" w:rsidRPr="000F21C0">
              <w:rPr>
                <w:szCs w:val="24"/>
                <w:lang w:val="en-GB"/>
              </w:rPr>
              <w:t>Standard curves, c</w:t>
            </w:r>
            <w:r w:rsidRPr="000F21C0">
              <w:rPr>
                <w:szCs w:val="24"/>
                <w:lang w:val="en-GB"/>
              </w:rPr>
              <w:t>once</w:t>
            </w:r>
            <w:r w:rsidR="00EE19F3" w:rsidRPr="000F21C0">
              <w:rPr>
                <w:szCs w:val="24"/>
                <w:lang w:val="en-GB"/>
              </w:rPr>
              <w:t>ntrations</w:t>
            </w:r>
            <w:r w:rsidRPr="000F21C0">
              <w:rPr>
                <w:szCs w:val="24"/>
                <w:lang w:val="en-GB"/>
              </w:rPr>
              <w:t xml:space="preserve"> and serial dilution</w:t>
            </w:r>
            <w:r w:rsidR="00EE19F3" w:rsidRPr="000F21C0">
              <w:rPr>
                <w:szCs w:val="24"/>
                <w:lang w:val="en-GB"/>
              </w:rPr>
              <w:t>s</w:t>
            </w:r>
            <w:r w:rsidR="00141BCA" w:rsidRPr="000F21C0">
              <w:rPr>
                <w:szCs w:val="24"/>
                <w:lang w:val="en-GB"/>
              </w:rPr>
              <w:t>.</w:t>
            </w:r>
            <w:r w:rsidR="00EE19F3" w:rsidRPr="000F21C0">
              <w:rPr>
                <w:szCs w:val="24"/>
                <w:lang w:val="en-GB"/>
              </w:rPr>
              <w:t xml:space="preserve"> Molecular markers.</w:t>
            </w:r>
            <w:r w:rsidR="00C16603">
              <w:rPr>
                <w:szCs w:val="24"/>
                <w:lang w:val="en-GB"/>
              </w:rPr>
              <w:t xml:space="preserve"> </w:t>
            </w:r>
            <w:r w:rsidR="00EE19F3" w:rsidRPr="000F21C0">
              <w:rPr>
                <w:szCs w:val="24"/>
                <w:lang w:val="en-GB"/>
              </w:rPr>
              <w:t xml:space="preserve">Protein electrophoresis under native/denaturing conditions; </w:t>
            </w:r>
            <w:r w:rsidR="00C16603">
              <w:rPr>
                <w:szCs w:val="24"/>
                <w:lang w:val="en-GB"/>
              </w:rPr>
              <w:t>W</w:t>
            </w:r>
            <w:r w:rsidR="00EE19F3" w:rsidRPr="000F21C0">
              <w:rPr>
                <w:szCs w:val="24"/>
                <w:lang w:val="en-GB"/>
              </w:rPr>
              <w:t xml:space="preserve">estern blot; autoradiography; ELISA; immunoprecipitation. </w:t>
            </w:r>
            <w:proofErr w:type="spellStart"/>
            <w:r w:rsidR="00EE19F3" w:rsidRPr="000F21C0">
              <w:rPr>
                <w:szCs w:val="24"/>
                <w:lang w:val="en-GB"/>
              </w:rPr>
              <w:t>Statistic</w:t>
            </w:r>
            <w:proofErr w:type="spellEnd"/>
            <w:r w:rsidR="00EE19F3" w:rsidRPr="000F21C0">
              <w:rPr>
                <w:szCs w:val="24"/>
                <w:lang w:val="en-GB"/>
              </w:rPr>
              <w:t xml:space="preserve"> analysis of data and result interpretation.</w:t>
            </w:r>
          </w:p>
        </w:tc>
        <w:tc>
          <w:tcPr>
            <w:tcW w:w="851" w:type="dxa"/>
          </w:tcPr>
          <w:p w14:paraId="55E5A181" w14:textId="17328C13" w:rsidR="005631F1" w:rsidRPr="000F21C0" w:rsidRDefault="00EB2478" w:rsidP="00927E0B">
            <w:pPr>
              <w:jc w:val="both"/>
              <w:rPr>
                <w:szCs w:val="24"/>
                <w:lang w:val="en-GB"/>
              </w:rPr>
            </w:pPr>
            <w:r w:rsidRPr="000F21C0">
              <w:rPr>
                <w:szCs w:val="24"/>
                <w:lang w:val="en-GB"/>
              </w:rPr>
              <w:t>4</w:t>
            </w:r>
          </w:p>
        </w:tc>
      </w:tr>
      <w:tr w:rsidR="005631F1" w:rsidRPr="000F21C0" w14:paraId="32D1D476" w14:textId="77777777" w:rsidTr="001A3D4D">
        <w:tc>
          <w:tcPr>
            <w:tcW w:w="2518" w:type="dxa"/>
          </w:tcPr>
          <w:p w14:paraId="5530E5EC" w14:textId="7F9431E8" w:rsidR="005631F1" w:rsidRPr="000F21C0" w:rsidRDefault="005631F1" w:rsidP="00EE19F3">
            <w:pPr>
              <w:rPr>
                <w:szCs w:val="24"/>
                <w:lang w:val="en-GB"/>
              </w:rPr>
            </w:pPr>
            <w:r w:rsidRPr="000F21C0">
              <w:rPr>
                <w:szCs w:val="24"/>
                <w:lang w:val="en-GB"/>
              </w:rPr>
              <w:t xml:space="preserve">6. </w:t>
            </w:r>
            <w:r w:rsidR="00EE19F3" w:rsidRPr="000F21C0">
              <w:rPr>
                <w:szCs w:val="24"/>
                <w:lang w:val="en-GB"/>
              </w:rPr>
              <w:t>Nucleic acid analysis</w:t>
            </w:r>
          </w:p>
        </w:tc>
        <w:tc>
          <w:tcPr>
            <w:tcW w:w="6662" w:type="dxa"/>
            <w:gridSpan w:val="2"/>
          </w:tcPr>
          <w:p w14:paraId="4FF17DB4" w14:textId="23923431" w:rsidR="005631F1" w:rsidRPr="000F21C0" w:rsidRDefault="00EE19F3" w:rsidP="00927E0B">
            <w:pPr>
              <w:jc w:val="both"/>
              <w:rPr>
                <w:szCs w:val="24"/>
                <w:lang w:val="en-GB"/>
              </w:rPr>
            </w:pPr>
            <w:r w:rsidRPr="000F21C0">
              <w:rPr>
                <w:szCs w:val="24"/>
                <w:lang w:val="en-GB"/>
              </w:rPr>
              <w:t>DNA and RNA purification</w:t>
            </w:r>
            <w:r w:rsidR="00141BCA" w:rsidRPr="000F21C0">
              <w:rPr>
                <w:szCs w:val="24"/>
                <w:lang w:val="en-GB"/>
              </w:rPr>
              <w:t xml:space="preserve">, </w:t>
            </w:r>
            <w:r w:rsidRPr="000F21C0">
              <w:rPr>
                <w:szCs w:val="24"/>
                <w:lang w:val="en-GB"/>
              </w:rPr>
              <w:t xml:space="preserve">determination of </w:t>
            </w:r>
            <w:r w:rsidR="00C16603">
              <w:rPr>
                <w:szCs w:val="24"/>
                <w:lang w:val="en-GB"/>
              </w:rPr>
              <w:t xml:space="preserve">nucleic acid </w:t>
            </w:r>
            <w:r w:rsidRPr="000F21C0">
              <w:rPr>
                <w:szCs w:val="24"/>
                <w:lang w:val="en-GB"/>
              </w:rPr>
              <w:t xml:space="preserve">concentration using spectrophotometric assays. </w:t>
            </w:r>
            <w:r w:rsidR="00141BCA" w:rsidRPr="000F21C0">
              <w:rPr>
                <w:szCs w:val="24"/>
                <w:lang w:val="en-GB"/>
              </w:rPr>
              <w:t>Revers</w:t>
            </w:r>
            <w:r w:rsidRPr="000F21C0">
              <w:rPr>
                <w:szCs w:val="24"/>
                <w:lang w:val="en-GB"/>
              </w:rPr>
              <w:t>e transcription</w:t>
            </w:r>
            <w:r w:rsidR="00141BCA" w:rsidRPr="000F21C0">
              <w:rPr>
                <w:szCs w:val="24"/>
                <w:lang w:val="en-GB"/>
              </w:rPr>
              <w:t xml:space="preserve">, </w:t>
            </w:r>
            <w:r w:rsidRPr="000F21C0">
              <w:rPr>
                <w:szCs w:val="24"/>
                <w:lang w:val="en-GB"/>
              </w:rPr>
              <w:t>quantitative and semi-quantitative PCR</w:t>
            </w:r>
            <w:r w:rsidR="00141BCA" w:rsidRPr="000F21C0">
              <w:rPr>
                <w:szCs w:val="24"/>
                <w:lang w:val="en-GB"/>
              </w:rPr>
              <w:t xml:space="preserve">. </w:t>
            </w:r>
          </w:p>
        </w:tc>
        <w:tc>
          <w:tcPr>
            <w:tcW w:w="851" w:type="dxa"/>
          </w:tcPr>
          <w:p w14:paraId="7E703C9A" w14:textId="1A8A2D52" w:rsidR="005631F1" w:rsidRPr="000F21C0" w:rsidRDefault="00EB2478" w:rsidP="00927E0B">
            <w:pPr>
              <w:jc w:val="both"/>
              <w:rPr>
                <w:szCs w:val="24"/>
                <w:lang w:val="en-GB"/>
              </w:rPr>
            </w:pPr>
            <w:r w:rsidRPr="000F21C0">
              <w:rPr>
                <w:szCs w:val="24"/>
                <w:lang w:val="en-GB"/>
              </w:rPr>
              <w:t>4</w:t>
            </w:r>
          </w:p>
        </w:tc>
      </w:tr>
      <w:tr w:rsidR="005631F1" w:rsidRPr="000F21C0" w14:paraId="2FE4AA70" w14:textId="77777777" w:rsidTr="001A3D4D">
        <w:tc>
          <w:tcPr>
            <w:tcW w:w="5945" w:type="dxa"/>
            <w:gridSpan w:val="2"/>
            <w:tcBorders>
              <w:left w:val="nil"/>
              <w:bottom w:val="nil"/>
            </w:tcBorders>
          </w:tcPr>
          <w:p w14:paraId="36D077BA" w14:textId="77777777" w:rsidR="005631F1" w:rsidRPr="000F21C0" w:rsidRDefault="005631F1" w:rsidP="00927E0B">
            <w:pPr>
              <w:jc w:val="both"/>
              <w:rPr>
                <w:b/>
                <w:szCs w:val="24"/>
                <w:lang w:val="en-GB"/>
              </w:rPr>
            </w:pPr>
          </w:p>
        </w:tc>
        <w:tc>
          <w:tcPr>
            <w:tcW w:w="3235" w:type="dxa"/>
            <w:tcBorders>
              <w:left w:val="nil"/>
              <w:bottom w:val="single" w:sz="4" w:space="0" w:color="auto"/>
            </w:tcBorders>
          </w:tcPr>
          <w:p w14:paraId="768DF1A2" w14:textId="5126AC95" w:rsidR="005631F1" w:rsidRPr="000F21C0" w:rsidRDefault="005631F1" w:rsidP="00927E0B">
            <w:pPr>
              <w:jc w:val="both"/>
              <w:rPr>
                <w:b/>
                <w:szCs w:val="24"/>
                <w:lang w:val="en-GB"/>
              </w:rPr>
            </w:pPr>
            <w:r w:rsidRPr="000F21C0">
              <w:rPr>
                <w:b/>
                <w:szCs w:val="24"/>
                <w:lang w:val="en-GB"/>
              </w:rPr>
              <w:t>Total</w:t>
            </w:r>
            <w:r w:rsidR="00EE19F3" w:rsidRPr="000F21C0">
              <w:rPr>
                <w:b/>
                <w:szCs w:val="24"/>
                <w:lang w:val="en-GB"/>
              </w:rPr>
              <w:t xml:space="preserve"> hours</w:t>
            </w:r>
          </w:p>
        </w:tc>
        <w:tc>
          <w:tcPr>
            <w:tcW w:w="851" w:type="dxa"/>
            <w:tcBorders>
              <w:left w:val="nil"/>
              <w:bottom w:val="single" w:sz="4" w:space="0" w:color="auto"/>
            </w:tcBorders>
          </w:tcPr>
          <w:p w14:paraId="3E7BD69A" w14:textId="77A7CEC3" w:rsidR="005631F1" w:rsidRPr="000F21C0" w:rsidRDefault="00EB2478" w:rsidP="00927E0B">
            <w:pPr>
              <w:jc w:val="center"/>
              <w:rPr>
                <w:b/>
                <w:szCs w:val="24"/>
                <w:lang w:val="en-GB"/>
              </w:rPr>
            </w:pPr>
            <w:r w:rsidRPr="000F21C0">
              <w:rPr>
                <w:b/>
                <w:szCs w:val="24"/>
                <w:lang w:val="en-GB"/>
              </w:rPr>
              <w:t>14</w:t>
            </w:r>
          </w:p>
        </w:tc>
      </w:tr>
    </w:tbl>
    <w:p w14:paraId="3606F49C" w14:textId="77777777" w:rsidR="001149E2" w:rsidRPr="000F21C0" w:rsidRDefault="001149E2" w:rsidP="00141BCA">
      <w:pPr>
        <w:jc w:val="both"/>
        <w:rPr>
          <w:szCs w:val="24"/>
          <w:lang w:val="en-GB"/>
        </w:rPr>
      </w:pPr>
    </w:p>
    <w:p w14:paraId="79991A0B" w14:textId="189D0106" w:rsidR="00C33972" w:rsidRPr="000F21C0" w:rsidRDefault="001149E2" w:rsidP="00C16603">
      <w:pPr>
        <w:ind w:left="714"/>
        <w:jc w:val="both"/>
        <w:rPr>
          <w:szCs w:val="24"/>
          <w:lang w:val="en-GB"/>
        </w:rPr>
      </w:pPr>
      <w:r w:rsidRPr="000F21C0">
        <w:rPr>
          <w:b/>
          <w:szCs w:val="24"/>
          <w:lang w:val="en-GB"/>
        </w:rPr>
        <w:t xml:space="preserve">E. </w:t>
      </w:r>
      <w:r w:rsidR="00EE19F3" w:rsidRPr="000F21C0">
        <w:rPr>
          <w:b/>
          <w:szCs w:val="24"/>
          <w:lang w:val="en-GB"/>
        </w:rPr>
        <w:t>EVALUATION</w:t>
      </w:r>
      <w:r w:rsidR="00CD6C35" w:rsidRPr="000F21C0">
        <w:rPr>
          <w:b/>
          <w:szCs w:val="24"/>
          <w:lang w:val="en-GB"/>
        </w:rPr>
        <w:t xml:space="preserve"> </w:t>
      </w:r>
      <w:r w:rsidR="00EE19F3" w:rsidRPr="000F21C0">
        <w:rPr>
          <w:szCs w:val="24"/>
          <w:lang w:val="en-GB"/>
        </w:rPr>
        <w:t>(methods, types of evaluation</w:t>
      </w:r>
      <w:r w:rsidR="00CD6C35" w:rsidRPr="000F21C0">
        <w:rPr>
          <w:szCs w:val="24"/>
          <w:lang w:val="en-GB"/>
        </w:rPr>
        <w:t xml:space="preserve"> </w:t>
      </w:r>
      <w:r w:rsidR="00EE19F3" w:rsidRPr="000F21C0">
        <w:rPr>
          <w:szCs w:val="24"/>
          <w:lang w:val="en-GB"/>
        </w:rPr>
        <w:t xml:space="preserve">and their weight in the final grade.  Minimum performance standards in relation to the competences defined in </w:t>
      </w:r>
      <w:r w:rsidR="00CD6C35" w:rsidRPr="000F21C0">
        <w:rPr>
          <w:b/>
          <w:szCs w:val="24"/>
          <w:lang w:val="en-GB"/>
        </w:rPr>
        <w:t xml:space="preserve">A. </w:t>
      </w:r>
      <w:r w:rsidR="00EE19F3" w:rsidRPr="000F21C0">
        <w:rPr>
          <w:b/>
          <w:szCs w:val="24"/>
          <w:lang w:val="en-GB"/>
        </w:rPr>
        <w:t>COURSE OBJECTIVES</w:t>
      </w:r>
      <w:r w:rsidR="00CD6C35" w:rsidRPr="000F21C0">
        <w:rPr>
          <w:szCs w:val="24"/>
          <w:lang w:val="en-GB"/>
        </w:rPr>
        <w:t>)</w:t>
      </w:r>
    </w:p>
    <w:p w14:paraId="0189022C" w14:textId="77777777" w:rsidR="006509B0" w:rsidRPr="000F21C0" w:rsidRDefault="006509B0" w:rsidP="00CC42E4">
      <w:pPr>
        <w:jc w:val="both"/>
        <w:rPr>
          <w:szCs w:val="24"/>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111"/>
        <w:gridCol w:w="2268"/>
        <w:gridCol w:w="1701"/>
      </w:tblGrid>
      <w:tr w:rsidR="006509B0" w:rsidRPr="000F21C0" w14:paraId="5A1B821C" w14:textId="77777777" w:rsidTr="002A49E6">
        <w:tc>
          <w:tcPr>
            <w:tcW w:w="1951" w:type="dxa"/>
          </w:tcPr>
          <w:p w14:paraId="0025144D" w14:textId="7EBAD385" w:rsidR="006509B0" w:rsidRPr="000F21C0" w:rsidRDefault="00EE19F3" w:rsidP="00CC42E4">
            <w:pPr>
              <w:jc w:val="center"/>
              <w:rPr>
                <w:b/>
                <w:szCs w:val="24"/>
                <w:lang w:val="en-GB"/>
              </w:rPr>
            </w:pPr>
            <w:r w:rsidRPr="000F21C0">
              <w:rPr>
                <w:b/>
                <w:szCs w:val="24"/>
                <w:lang w:val="en-GB"/>
              </w:rPr>
              <w:t>Activity</w:t>
            </w:r>
          </w:p>
        </w:tc>
        <w:tc>
          <w:tcPr>
            <w:tcW w:w="4111" w:type="dxa"/>
          </w:tcPr>
          <w:p w14:paraId="298877EF" w14:textId="77D50669" w:rsidR="006509B0" w:rsidRPr="000F21C0" w:rsidRDefault="00EE19F3" w:rsidP="00CC42E4">
            <w:pPr>
              <w:jc w:val="center"/>
              <w:rPr>
                <w:b/>
                <w:szCs w:val="24"/>
                <w:lang w:val="en-GB"/>
              </w:rPr>
            </w:pPr>
            <w:r w:rsidRPr="000F21C0">
              <w:rPr>
                <w:b/>
                <w:szCs w:val="24"/>
                <w:lang w:val="en-GB"/>
              </w:rPr>
              <w:t>Evaluation criteria</w:t>
            </w:r>
          </w:p>
        </w:tc>
        <w:tc>
          <w:tcPr>
            <w:tcW w:w="2268" w:type="dxa"/>
          </w:tcPr>
          <w:p w14:paraId="736DE65F" w14:textId="76F5E6F1" w:rsidR="006509B0" w:rsidRPr="000F21C0" w:rsidRDefault="00EE19F3" w:rsidP="00CC42E4">
            <w:pPr>
              <w:jc w:val="center"/>
              <w:rPr>
                <w:b/>
                <w:szCs w:val="24"/>
                <w:lang w:val="en-GB"/>
              </w:rPr>
            </w:pPr>
            <w:r w:rsidRPr="000F21C0">
              <w:rPr>
                <w:b/>
                <w:szCs w:val="24"/>
                <w:lang w:val="en-GB"/>
              </w:rPr>
              <w:t>E</w:t>
            </w:r>
            <w:r w:rsidR="006509B0" w:rsidRPr="000F21C0">
              <w:rPr>
                <w:b/>
                <w:szCs w:val="24"/>
                <w:lang w:val="en-GB"/>
              </w:rPr>
              <w:t>valua</w:t>
            </w:r>
            <w:r w:rsidRPr="000F21C0">
              <w:rPr>
                <w:b/>
                <w:szCs w:val="24"/>
                <w:lang w:val="en-GB"/>
              </w:rPr>
              <w:t>tion methods</w:t>
            </w:r>
          </w:p>
        </w:tc>
        <w:tc>
          <w:tcPr>
            <w:tcW w:w="1701" w:type="dxa"/>
          </w:tcPr>
          <w:p w14:paraId="5A2BB715" w14:textId="1E028570" w:rsidR="006509B0" w:rsidRPr="000F21C0" w:rsidRDefault="00EE19F3" w:rsidP="00CC42E4">
            <w:pPr>
              <w:jc w:val="center"/>
              <w:rPr>
                <w:b/>
                <w:szCs w:val="24"/>
                <w:lang w:val="en-GB"/>
              </w:rPr>
            </w:pPr>
            <w:r w:rsidRPr="000F21C0">
              <w:rPr>
                <w:b/>
                <w:szCs w:val="24"/>
                <w:lang w:val="en-GB"/>
              </w:rPr>
              <w:t>Weight in the final grade</w:t>
            </w:r>
          </w:p>
        </w:tc>
      </w:tr>
      <w:tr w:rsidR="006509B0" w:rsidRPr="000F21C0" w14:paraId="68683C53" w14:textId="77777777" w:rsidTr="002A49E6">
        <w:tc>
          <w:tcPr>
            <w:tcW w:w="1951" w:type="dxa"/>
          </w:tcPr>
          <w:p w14:paraId="0055A716" w14:textId="4FE66239" w:rsidR="006509B0" w:rsidRPr="000F21C0" w:rsidRDefault="00EE19F3" w:rsidP="00CC42E4">
            <w:pPr>
              <w:jc w:val="both"/>
              <w:rPr>
                <w:szCs w:val="24"/>
                <w:lang w:val="en-GB"/>
              </w:rPr>
            </w:pPr>
            <w:r w:rsidRPr="000F21C0">
              <w:rPr>
                <w:szCs w:val="24"/>
                <w:lang w:val="en-GB"/>
              </w:rPr>
              <w:t>Course</w:t>
            </w:r>
          </w:p>
          <w:p w14:paraId="69A3E022" w14:textId="77777777" w:rsidR="00A12835" w:rsidRPr="000F21C0" w:rsidRDefault="00A12835" w:rsidP="00CC42E4">
            <w:pPr>
              <w:jc w:val="both"/>
              <w:rPr>
                <w:szCs w:val="24"/>
                <w:lang w:val="en-GB"/>
              </w:rPr>
            </w:pPr>
          </w:p>
          <w:p w14:paraId="6C5B5212" w14:textId="545312C7" w:rsidR="00A12835" w:rsidRPr="000F21C0" w:rsidRDefault="00A12835" w:rsidP="00CC42E4">
            <w:pPr>
              <w:jc w:val="both"/>
              <w:rPr>
                <w:szCs w:val="24"/>
                <w:lang w:val="en-GB"/>
              </w:rPr>
            </w:pPr>
            <w:r w:rsidRPr="000F21C0">
              <w:rPr>
                <w:szCs w:val="24"/>
                <w:lang w:val="en-GB"/>
              </w:rPr>
              <w:t>Laborator</w:t>
            </w:r>
            <w:r w:rsidR="00EE19F3" w:rsidRPr="000F21C0">
              <w:rPr>
                <w:szCs w:val="24"/>
                <w:lang w:val="en-GB"/>
              </w:rPr>
              <w:t>y</w:t>
            </w:r>
          </w:p>
        </w:tc>
        <w:tc>
          <w:tcPr>
            <w:tcW w:w="4111" w:type="dxa"/>
          </w:tcPr>
          <w:p w14:paraId="5C873039" w14:textId="45F4DBA9" w:rsidR="00EE19F3" w:rsidRPr="000F21C0" w:rsidRDefault="002A49E6" w:rsidP="00EE19F3">
            <w:pPr>
              <w:rPr>
                <w:szCs w:val="24"/>
                <w:lang w:val="en-GB"/>
              </w:rPr>
            </w:pPr>
            <w:r w:rsidRPr="000F21C0">
              <w:rPr>
                <w:szCs w:val="24"/>
                <w:lang w:val="en-GB"/>
              </w:rPr>
              <w:t>Acquirement of the knowledge taught</w:t>
            </w:r>
            <w:r w:rsidR="00EE19F3" w:rsidRPr="000F21C0">
              <w:rPr>
                <w:szCs w:val="24"/>
                <w:lang w:val="en-GB"/>
              </w:rPr>
              <w:t xml:space="preserve"> in the course</w:t>
            </w:r>
            <w:r w:rsidRPr="000F21C0">
              <w:rPr>
                <w:szCs w:val="24"/>
                <w:lang w:val="en-GB"/>
              </w:rPr>
              <w:t>.</w:t>
            </w:r>
          </w:p>
          <w:p w14:paraId="4951F105" w14:textId="7119EDD4" w:rsidR="00EE19F3" w:rsidRPr="000F21C0" w:rsidRDefault="002A49E6" w:rsidP="00EE19F3">
            <w:pPr>
              <w:rPr>
                <w:szCs w:val="24"/>
                <w:lang w:val="en-GB"/>
              </w:rPr>
            </w:pPr>
            <w:r w:rsidRPr="000F21C0">
              <w:rPr>
                <w:szCs w:val="24"/>
                <w:lang w:val="en-GB"/>
              </w:rPr>
              <w:t xml:space="preserve">Understanding of experimental protocols, </w:t>
            </w:r>
            <w:r w:rsidR="00EE19F3" w:rsidRPr="000F21C0">
              <w:rPr>
                <w:szCs w:val="24"/>
                <w:lang w:val="en-GB"/>
              </w:rPr>
              <w:t>ability to organ</w:t>
            </w:r>
            <w:r w:rsidRPr="000F21C0">
              <w:rPr>
                <w:szCs w:val="24"/>
                <w:lang w:val="en-GB"/>
              </w:rPr>
              <w:t xml:space="preserve">ize and carry out </w:t>
            </w:r>
            <w:r w:rsidR="00EE19F3" w:rsidRPr="000F21C0">
              <w:rPr>
                <w:szCs w:val="24"/>
                <w:lang w:val="en-GB"/>
              </w:rPr>
              <w:t>experiment</w:t>
            </w:r>
            <w:r w:rsidR="00C16603">
              <w:rPr>
                <w:szCs w:val="24"/>
                <w:lang w:val="en-GB"/>
              </w:rPr>
              <w:t>s independently</w:t>
            </w:r>
            <w:r w:rsidRPr="000F21C0">
              <w:rPr>
                <w:szCs w:val="24"/>
                <w:lang w:val="en-GB"/>
              </w:rPr>
              <w:t xml:space="preserve"> and acquirement of good laboratory </w:t>
            </w:r>
            <w:r w:rsidRPr="000F21C0">
              <w:rPr>
                <w:szCs w:val="24"/>
                <w:lang w:val="en-GB"/>
              </w:rPr>
              <w:lastRenderedPageBreak/>
              <w:t xml:space="preserve">practices. </w:t>
            </w:r>
          </w:p>
          <w:p w14:paraId="71B454B3" w14:textId="23E67E47" w:rsidR="00A12835" w:rsidRPr="000F21C0" w:rsidRDefault="00A12835" w:rsidP="00CC42E4">
            <w:pPr>
              <w:rPr>
                <w:color w:val="FF0000"/>
                <w:szCs w:val="24"/>
                <w:lang w:val="en-GB"/>
              </w:rPr>
            </w:pPr>
          </w:p>
        </w:tc>
        <w:tc>
          <w:tcPr>
            <w:tcW w:w="2268" w:type="dxa"/>
          </w:tcPr>
          <w:p w14:paraId="73518898" w14:textId="7409FF03" w:rsidR="006509B0" w:rsidRPr="000F21C0" w:rsidRDefault="00CA6EB4" w:rsidP="00CC42E4">
            <w:pPr>
              <w:jc w:val="both"/>
              <w:rPr>
                <w:szCs w:val="24"/>
                <w:lang w:val="en-GB"/>
              </w:rPr>
            </w:pPr>
            <w:r w:rsidRPr="000F21C0">
              <w:rPr>
                <w:szCs w:val="24"/>
                <w:lang w:val="en-GB"/>
              </w:rPr>
              <w:lastRenderedPageBreak/>
              <w:t>Written examination</w:t>
            </w:r>
          </w:p>
          <w:p w14:paraId="2863AA5F" w14:textId="77777777" w:rsidR="009C2C7D" w:rsidRPr="000F21C0" w:rsidRDefault="009C2C7D" w:rsidP="00E9378C">
            <w:pPr>
              <w:jc w:val="both"/>
              <w:rPr>
                <w:color w:val="FF0000"/>
                <w:szCs w:val="24"/>
                <w:lang w:val="en-GB"/>
              </w:rPr>
            </w:pPr>
          </w:p>
          <w:p w14:paraId="19F21DAA" w14:textId="2C4D895B" w:rsidR="00A12835" w:rsidRPr="000F21C0" w:rsidRDefault="00CA6EB4" w:rsidP="00E9378C">
            <w:pPr>
              <w:jc w:val="both"/>
              <w:rPr>
                <w:color w:val="FF0000"/>
                <w:szCs w:val="24"/>
                <w:lang w:val="en-GB"/>
              </w:rPr>
            </w:pPr>
            <w:r w:rsidRPr="000F21C0">
              <w:rPr>
                <w:szCs w:val="24"/>
                <w:lang w:val="en-GB"/>
              </w:rPr>
              <w:t>Oral assessment during the semester, written examination</w:t>
            </w:r>
          </w:p>
        </w:tc>
        <w:tc>
          <w:tcPr>
            <w:tcW w:w="1701" w:type="dxa"/>
          </w:tcPr>
          <w:p w14:paraId="3924A9B3" w14:textId="77777777" w:rsidR="006509B0" w:rsidRPr="000F21C0" w:rsidRDefault="00A12835" w:rsidP="00573FFB">
            <w:pPr>
              <w:jc w:val="center"/>
              <w:rPr>
                <w:szCs w:val="24"/>
                <w:lang w:val="en-GB"/>
              </w:rPr>
            </w:pPr>
            <w:r w:rsidRPr="000F21C0">
              <w:rPr>
                <w:szCs w:val="24"/>
                <w:lang w:val="en-GB"/>
              </w:rPr>
              <w:t>50%</w:t>
            </w:r>
          </w:p>
          <w:p w14:paraId="4E8F0CD8" w14:textId="77777777" w:rsidR="00EB2478" w:rsidRPr="000F21C0" w:rsidRDefault="00EB2478" w:rsidP="00573FFB">
            <w:pPr>
              <w:jc w:val="center"/>
              <w:rPr>
                <w:szCs w:val="24"/>
                <w:lang w:val="en-GB"/>
              </w:rPr>
            </w:pPr>
          </w:p>
          <w:p w14:paraId="7868D2B4" w14:textId="728EC380" w:rsidR="00EB2478" w:rsidRPr="000F21C0" w:rsidRDefault="00EB2478" w:rsidP="00573FFB">
            <w:pPr>
              <w:jc w:val="center"/>
              <w:rPr>
                <w:szCs w:val="24"/>
                <w:highlight w:val="yellow"/>
                <w:lang w:val="en-GB"/>
              </w:rPr>
            </w:pPr>
            <w:r w:rsidRPr="000F21C0">
              <w:rPr>
                <w:szCs w:val="24"/>
                <w:lang w:val="en-GB"/>
              </w:rPr>
              <w:t>50%</w:t>
            </w:r>
          </w:p>
        </w:tc>
      </w:tr>
      <w:tr w:rsidR="006509B0" w:rsidRPr="000F21C0" w14:paraId="67587790" w14:textId="77777777" w:rsidTr="00A12835">
        <w:tc>
          <w:tcPr>
            <w:tcW w:w="10031" w:type="dxa"/>
            <w:gridSpan w:val="4"/>
          </w:tcPr>
          <w:p w14:paraId="01DF1C97" w14:textId="12B615C7" w:rsidR="00E659A1" w:rsidRPr="000F21C0" w:rsidRDefault="002A49E6" w:rsidP="00B4508E">
            <w:pPr>
              <w:jc w:val="both"/>
              <w:rPr>
                <w:color w:val="000000"/>
                <w:szCs w:val="24"/>
                <w:lang w:val="en-GB" w:eastAsia="ro-RO"/>
              </w:rPr>
            </w:pPr>
            <w:r w:rsidRPr="000F21C0">
              <w:rPr>
                <w:color w:val="000000"/>
                <w:szCs w:val="24"/>
                <w:lang w:val="en-GB" w:eastAsia="ro-RO"/>
              </w:rPr>
              <w:t>The assessment r</w:t>
            </w:r>
            <w:r w:rsidR="00B4508E">
              <w:rPr>
                <w:color w:val="000000"/>
                <w:szCs w:val="24"/>
                <w:lang w:val="en-GB" w:eastAsia="ro-RO"/>
              </w:rPr>
              <w:t xml:space="preserve">esults are indicated by grades on a scale from 1 to 10. Grades from 6 to 10 </w:t>
            </w:r>
            <w:r w:rsidRPr="000F21C0">
              <w:rPr>
                <w:color w:val="000000"/>
                <w:szCs w:val="24"/>
                <w:lang w:val="en-GB" w:eastAsia="ro-RO"/>
              </w:rPr>
              <w:t xml:space="preserve">allow the doctoral student to obtain the </w:t>
            </w:r>
            <w:r w:rsidR="00B4508E">
              <w:rPr>
                <w:color w:val="000000"/>
                <w:szCs w:val="24"/>
                <w:lang w:val="en-GB" w:eastAsia="ro-RO"/>
              </w:rPr>
              <w:t>course</w:t>
            </w:r>
            <w:r w:rsidRPr="000F21C0">
              <w:rPr>
                <w:color w:val="000000"/>
                <w:szCs w:val="24"/>
                <w:lang w:val="en-GB" w:eastAsia="ro-RO"/>
              </w:rPr>
              <w:t xml:space="preserve"> credits.</w:t>
            </w:r>
          </w:p>
        </w:tc>
      </w:tr>
    </w:tbl>
    <w:p w14:paraId="42CAF5D5" w14:textId="553593A9" w:rsidR="00CD6C35" w:rsidRPr="000F21C0" w:rsidRDefault="00CD6C35" w:rsidP="00CC42E4">
      <w:pPr>
        <w:numPr>
          <w:ilvl w:val="0"/>
          <w:numId w:val="17"/>
        </w:numPr>
        <w:jc w:val="both"/>
        <w:rPr>
          <w:b/>
          <w:szCs w:val="24"/>
          <w:lang w:val="en-GB"/>
        </w:rPr>
      </w:pPr>
      <w:bookmarkStart w:id="0" w:name="OLE_LINK5"/>
      <w:bookmarkStart w:id="1" w:name="OLE_LINK6"/>
      <w:r w:rsidRPr="000F21C0">
        <w:rPr>
          <w:b/>
          <w:szCs w:val="24"/>
          <w:lang w:val="en-GB"/>
        </w:rPr>
        <w:t>MET</w:t>
      </w:r>
      <w:r w:rsidR="002A49E6" w:rsidRPr="000F21C0">
        <w:rPr>
          <w:b/>
          <w:szCs w:val="24"/>
          <w:lang w:val="en-GB"/>
        </w:rPr>
        <w:t>HODOLOGICAL REMARKS</w:t>
      </w:r>
    </w:p>
    <w:bookmarkEnd w:id="0"/>
    <w:bookmarkEnd w:id="1"/>
    <w:p w14:paraId="5B67447F" w14:textId="7F2C4EF6" w:rsidR="002A49E6" w:rsidRPr="000F21C0" w:rsidRDefault="002A49E6" w:rsidP="002A49E6">
      <w:pPr>
        <w:jc w:val="both"/>
        <w:rPr>
          <w:spacing w:val="-1"/>
          <w:szCs w:val="24"/>
          <w:lang w:val="en-GB"/>
        </w:rPr>
      </w:pPr>
      <w:r w:rsidRPr="000F21C0">
        <w:rPr>
          <w:spacing w:val="-1"/>
          <w:szCs w:val="24"/>
          <w:lang w:val="en-GB"/>
        </w:rPr>
        <w:t>Lecture combined with dialogue. Use of modern teaching aids (ppt). Course support provided.</w:t>
      </w:r>
    </w:p>
    <w:p w14:paraId="3516C9E5" w14:textId="77777777" w:rsidR="004F5329" w:rsidRPr="000F21C0" w:rsidRDefault="004F5329" w:rsidP="00CC42E4">
      <w:pPr>
        <w:jc w:val="both"/>
        <w:rPr>
          <w:b/>
          <w:szCs w:val="24"/>
          <w:lang w:val="en-GB"/>
        </w:rPr>
      </w:pPr>
    </w:p>
    <w:p w14:paraId="4FA254EB" w14:textId="0C981114" w:rsidR="002A49E6" w:rsidRPr="000F21C0" w:rsidRDefault="002A49E6" w:rsidP="002A49E6">
      <w:pPr>
        <w:pStyle w:val="ListParagraph"/>
        <w:numPr>
          <w:ilvl w:val="0"/>
          <w:numId w:val="17"/>
        </w:numPr>
        <w:jc w:val="both"/>
        <w:rPr>
          <w:rFonts w:ascii="Times New Roman" w:hAnsi="Times New Roman"/>
          <w:b/>
          <w:sz w:val="24"/>
          <w:szCs w:val="24"/>
          <w:lang w:val="en-GB"/>
        </w:rPr>
      </w:pPr>
      <w:r w:rsidRPr="000F21C0">
        <w:rPr>
          <w:rFonts w:ascii="Times New Roman" w:hAnsi="Times New Roman"/>
          <w:b/>
          <w:sz w:val="24"/>
          <w:szCs w:val="24"/>
          <w:lang w:val="en-GB"/>
        </w:rPr>
        <w:t>CORROBRATION OF THE CONTENT OF THE COURSE WITH THE EXPECTATIONS OF THE REPRESENTATIVES OF THE EPISTEMIC COMMUNITY, PROFESSIONAL ASSOCIATIONS AND REPRESENTATIVE EMPLOYERS FROM THE FIELD RELATED TO THE PROGRAM</w:t>
      </w:r>
    </w:p>
    <w:p w14:paraId="04FAFD7E" w14:textId="77777777" w:rsidR="001A3D4D" w:rsidRPr="000F21C0" w:rsidRDefault="001A3D4D" w:rsidP="001A3D4D">
      <w:pPr>
        <w:ind w:left="720"/>
        <w:jc w:val="both"/>
        <w:rPr>
          <w:b/>
          <w:szCs w:val="24"/>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F71E30" w:rsidRPr="000F21C0" w14:paraId="01466207" w14:textId="77777777" w:rsidTr="00EB2478">
        <w:tc>
          <w:tcPr>
            <w:tcW w:w="10031" w:type="dxa"/>
          </w:tcPr>
          <w:p w14:paraId="55FBF094" w14:textId="77777777" w:rsidR="000F21C0" w:rsidRPr="000F21C0" w:rsidRDefault="000F21C0" w:rsidP="000F21C0">
            <w:pPr>
              <w:autoSpaceDE w:val="0"/>
              <w:autoSpaceDN w:val="0"/>
              <w:adjustRightInd w:val="0"/>
              <w:jc w:val="both"/>
              <w:rPr>
                <w:szCs w:val="24"/>
                <w:lang w:val="en-GB"/>
              </w:rPr>
            </w:pPr>
            <w:r w:rsidRPr="000F21C0">
              <w:rPr>
                <w:szCs w:val="24"/>
                <w:lang w:val="en-GB"/>
              </w:rPr>
              <w:t>During the course, the doctoral students will acquire advanced notions in the field of cell biology, on the structure and organization of the cell and subcellular components, at the molecular level.</w:t>
            </w:r>
          </w:p>
          <w:p w14:paraId="5101FAEB" w14:textId="47D408C2" w:rsidR="000F21C0" w:rsidRPr="000F21C0" w:rsidRDefault="000F21C0" w:rsidP="000F21C0">
            <w:pPr>
              <w:autoSpaceDE w:val="0"/>
              <w:autoSpaceDN w:val="0"/>
              <w:adjustRightInd w:val="0"/>
              <w:jc w:val="both"/>
              <w:rPr>
                <w:szCs w:val="24"/>
                <w:lang w:val="en-GB"/>
              </w:rPr>
            </w:pPr>
            <w:r w:rsidRPr="000F21C0">
              <w:rPr>
                <w:szCs w:val="24"/>
                <w:lang w:val="en-GB"/>
              </w:rPr>
              <w:t>The PhD students will acquire concrete practical knowledge, they will learn to work under sterile  and biosafety conditions, will be able to manipulate specific equipment for the study of the cell</w:t>
            </w:r>
          </w:p>
          <w:p w14:paraId="3BDBE204" w14:textId="02D495E1" w:rsidR="000F21C0" w:rsidRPr="000F21C0" w:rsidRDefault="000F21C0" w:rsidP="000F21C0">
            <w:pPr>
              <w:autoSpaceDE w:val="0"/>
              <w:autoSpaceDN w:val="0"/>
              <w:adjustRightInd w:val="0"/>
              <w:jc w:val="both"/>
              <w:rPr>
                <w:szCs w:val="24"/>
                <w:lang w:val="en-GB"/>
              </w:rPr>
            </w:pPr>
            <w:r w:rsidRPr="000F21C0">
              <w:rPr>
                <w:szCs w:val="24"/>
                <w:lang w:val="en-GB"/>
              </w:rPr>
              <w:t xml:space="preserve"> (optical/fluorescence microscopes, spectrophotometers, sterile hoods, etc). Students will be able to recognize microscopy images, electrophoretic patterns of proteins, isolate and evaluate proteins and nucleic acids from cells, will know how to organize and carry out an experiment independently, interpret the results obtained and integrate them in the context of current knowledge in the field.</w:t>
            </w:r>
          </w:p>
          <w:p w14:paraId="17B70D04" w14:textId="61D15433" w:rsidR="000F21C0" w:rsidRPr="000F21C0" w:rsidRDefault="00EB2478" w:rsidP="000F21C0">
            <w:pPr>
              <w:autoSpaceDE w:val="0"/>
              <w:autoSpaceDN w:val="0"/>
              <w:adjustRightInd w:val="0"/>
              <w:jc w:val="both"/>
              <w:rPr>
                <w:szCs w:val="24"/>
                <w:lang w:val="en-GB"/>
              </w:rPr>
            </w:pPr>
            <w:r w:rsidRPr="000F21C0">
              <w:rPr>
                <w:szCs w:val="24"/>
                <w:lang w:val="en-GB"/>
              </w:rPr>
              <w:t xml:space="preserve"> </w:t>
            </w:r>
            <w:r w:rsidR="000F21C0" w:rsidRPr="000F21C0">
              <w:rPr>
                <w:szCs w:val="24"/>
                <w:lang w:val="en-GB"/>
              </w:rPr>
              <w:t xml:space="preserve">The discussion sessions will challenge the students’ abilities to objectively </w:t>
            </w:r>
            <w:r w:rsidR="00C16603" w:rsidRPr="000F21C0">
              <w:rPr>
                <w:szCs w:val="24"/>
                <w:lang w:val="en-GB"/>
              </w:rPr>
              <w:t>analyse</w:t>
            </w:r>
            <w:r w:rsidR="000F21C0" w:rsidRPr="000F21C0">
              <w:rPr>
                <w:szCs w:val="24"/>
                <w:lang w:val="en-GB"/>
              </w:rPr>
              <w:t xml:space="preserve"> and propose practical solutions in concrete experimental situations.</w:t>
            </w:r>
          </w:p>
          <w:p w14:paraId="78F59AF3" w14:textId="7C16F4B7" w:rsidR="000D0BE8" w:rsidRPr="000F21C0" w:rsidRDefault="000D0BE8" w:rsidP="000F21C0">
            <w:pPr>
              <w:autoSpaceDE w:val="0"/>
              <w:autoSpaceDN w:val="0"/>
              <w:adjustRightInd w:val="0"/>
              <w:jc w:val="both"/>
              <w:rPr>
                <w:szCs w:val="24"/>
                <w:lang w:val="en-GB"/>
              </w:rPr>
            </w:pPr>
          </w:p>
        </w:tc>
      </w:tr>
    </w:tbl>
    <w:p w14:paraId="042B62DD" w14:textId="77777777" w:rsidR="00A02A9F" w:rsidRPr="000F21C0" w:rsidRDefault="00A02A9F" w:rsidP="00CC42E4">
      <w:pPr>
        <w:ind w:left="360"/>
        <w:jc w:val="both"/>
        <w:rPr>
          <w:b/>
          <w:szCs w:val="24"/>
          <w:lang w:val="en-GB"/>
        </w:rPr>
      </w:pPr>
    </w:p>
    <w:p w14:paraId="0F7C743B" w14:textId="08016719" w:rsidR="00CD6C35" w:rsidRPr="000F21C0" w:rsidRDefault="00CA6EB4" w:rsidP="00CC42E4">
      <w:pPr>
        <w:numPr>
          <w:ilvl w:val="0"/>
          <w:numId w:val="17"/>
        </w:numPr>
        <w:jc w:val="both"/>
        <w:rPr>
          <w:b/>
          <w:szCs w:val="24"/>
          <w:lang w:val="en-GB"/>
        </w:rPr>
      </w:pPr>
      <w:r w:rsidRPr="000F21C0">
        <w:rPr>
          <w:b/>
          <w:szCs w:val="24"/>
          <w:lang w:val="en-GB"/>
        </w:rPr>
        <w:t>References</w:t>
      </w:r>
    </w:p>
    <w:p w14:paraId="26315B89" w14:textId="77777777" w:rsidR="00EB2478" w:rsidRPr="000F21C0" w:rsidRDefault="00EB2478" w:rsidP="00EB2478">
      <w:pPr>
        <w:jc w:val="both"/>
        <w:rPr>
          <w:b/>
          <w:szCs w:val="24"/>
          <w:lang w:val="en-GB"/>
        </w:rPr>
      </w:pPr>
    </w:p>
    <w:p w14:paraId="630BC64A" w14:textId="626B23EC" w:rsidR="00EB2478" w:rsidRPr="000F21C0" w:rsidRDefault="00EB2478" w:rsidP="00EB2478">
      <w:pPr>
        <w:jc w:val="both"/>
        <w:rPr>
          <w:szCs w:val="24"/>
          <w:lang w:val="en-GB"/>
        </w:rPr>
      </w:pPr>
      <w:r w:rsidRPr="000F21C0">
        <w:rPr>
          <w:szCs w:val="24"/>
          <w:lang w:val="en-GB"/>
        </w:rPr>
        <w:t xml:space="preserve">Wilson and Walker's Principles and Techniques of Biochemistry and Molecular Biology, Andreas Hofmann, Samuel </w:t>
      </w:r>
      <w:proofErr w:type="spellStart"/>
      <w:r w:rsidRPr="000F21C0">
        <w:rPr>
          <w:szCs w:val="24"/>
          <w:lang w:val="en-GB"/>
        </w:rPr>
        <w:t>Clokie</w:t>
      </w:r>
      <w:proofErr w:type="spellEnd"/>
      <w:r w:rsidRPr="000F21C0">
        <w:rPr>
          <w:szCs w:val="24"/>
          <w:lang w:val="en-GB"/>
        </w:rPr>
        <w:t xml:space="preserve"> (Ed), </w:t>
      </w:r>
      <w:hyperlink r:id="rId7" w:history="1">
        <w:r w:rsidRPr="000F21C0">
          <w:rPr>
            <w:rStyle w:val="Hyperlink"/>
            <w:color w:val="auto"/>
            <w:szCs w:val="24"/>
            <w:u w:val="none"/>
            <w:lang w:val="en-GB"/>
          </w:rPr>
          <w:t>Cambridge University Press</w:t>
        </w:r>
      </w:hyperlink>
      <w:r w:rsidRPr="000F21C0">
        <w:rPr>
          <w:szCs w:val="24"/>
          <w:lang w:val="en-GB"/>
        </w:rPr>
        <w:t>, 2018;</w:t>
      </w:r>
    </w:p>
    <w:p w14:paraId="4A6E4DAD" w14:textId="77777777" w:rsidR="00EB2478" w:rsidRPr="000F21C0" w:rsidRDefault="00EB2478" w:rsidP="00EB2478">
      <w:pPr>
        <w:jc w:val="both"/>
        <w:rPr>
          <w:szCs w:val="24"/>
          <w:lang w:val="en-GB"/>
        </w:rPr>
      </w:pPr>
    </w:p>
    <w:p w14:paraId="2C75C0A9" w14:textId="0120BD59" w:rsidR="00574CC4" w:rsidRPr="000F21C0" w:rsidRDefault="00EB2478" w:rsidP="00211C99">
      <w:pPr>
        <w:jc w:val="both"/>
        <w:rPr>
          <w:szCs w:val="24"/>
          <w:lang w:val="en-GB"/>
        </w:rPr>
      </w:pPr>
      <w:r w:rsidRPr="000F21C0">
        <w:rPr>
          <w:szCs w:val="24"/>
          <w:lang w:val="en-GB"/>
        </w:rPr>
        <w:t xml:space="preserve">Molecular Biology of the Cell, Alberts Bruce, W </w:t>
      </w:r>
      <w:proofErr w:type="spellStart"/>
      <w:r w:rsidRPr="000F21C0">
        <w:rPr>
          <w:szCs w:val="24"/>
          <w:lang w:val="en-GB"/>
        </w:rPr>
        <w:t>W</w:t>
      </w:r>
      <w:proofErr w:type="spellEnd"/>
      <w:r w:rsidRPr="000F21C0">
        <w:rPr>
          <w:szCs w:val="24"/>
          <w:lang w:val="en-GB"/>
        </w:rPr>
        <w:t xml:space="preserve"> Norton &amp; Co (Ed), 7</w:t>
      </w:r>
      <w:r w:rsidRPr="000F21C0">
        <w:rPr>
          <w:szCs w:val="24"/>
          <w:vertAlign w:val="superscript"/>
          <w:lang w:val="en-GB"/>
        </w:rPr>
        <w:t>th</w:t>
      </w:r>
      <w:r w:rsidRPr="000F21C0">
        <w:rPr>
          <w:szCs w:val="24"/>
          <w:lang w:val="en-GB"/>
        </w:rPr>
        <w:t xml:space="preserve"> Edition.</w:t>
      </w:r>
    </w:p>
    <w:p w14:paraId="1A766008" w14:textId="23A99BE9" w:rsidR="00574CC4" w:rsidRPr="000F21C0" w:rsidRDefault="00574CC4" w:rsidP="00211C99">
      <w:pPr>
        <w:jc w:val="both"/>
        <w:rPr>
          <w:b/>
          <w:szCs w:val="24"/>
          <w:lang w:val="en-GB"/>
        </w:rPr>
      </w:pPr>
    </w:p>
    <w:p w14:paraId="3CCEFD3B" w14:textId="77074F75" w:rsidR="00574CC4" w:rsidRPr="000F21C0" w:rsidRDefault="00574CC4" w:rsidP="00211C99">
      <w:pPr>
        <w:jc w:val="both"/>
        <w:rPr>
          <w:b/>
          <w:szCs w:val="24"/>
          <w:lang w:val="en-GB"/>
        </w:rPr>
      </w:pPr>
    </w:p>
    <w:p w14:paraId="6E802B5F" w14:textId="42CA559D" w:rsidR="00574CC4" w:rsidRPr="000F21C0" w:rsidRDefault="00574CC4" w:rsidP="00211C99">
      <w:pPr>
        <w:jc w:val="both"/>
        <w:rPr>
          <w:b/>
          <w:szCs w:val="24"/>
          <w:lang w:val="en-GB"/>
        </w:rPr>
      </w:pPr>
    </w:p>
    <w:p w14:paraId="67434565" w14:textId="77777777" w:rsidR="00574CC4" w:rsidRPr="000F21C0" w:rsidRDefault="00574CC4" w:rsidP="00211C99">
      <w:pPr>
        <w:jc w:val="both"/>
        <w:rPr>
          <w:b/>
          <w:szCs w:val="24"/>
          <w:lang w:val="en-GB"/>
        </w:rPr>
      </w:pPr>
    </w:p>
    <w:p w14:paraId="1629EA21" w14:textId="77777777" w:rsidR="008E204D" w:rsidRPr="000F21C0" w:rsidRDefault="008E204D" w:rsidP="00211C99">
      <w:pPr>
        <w:jc w:val="both"/>
        <w:rPr>
          <w:b/>
          <w:szCs w:val="24"/>
          <w:lang w:val="en-GB"/>
        </w:rPr>
      </w:pPr>
    </w:p>
    <w:tbl>
      <w:tblPr>
        <w:tblW w:w="0" w:type="auto"/>
        <w:tblLook w:val="04A0" w:firstRow="1" w:lastRow="0" w:firstColumn="1" w:lastColumn="0" w:noHBand="0" w:noVBand="1"/>
      </w:tblPr>
      <w:tblGrid>
        <w:gridCol w:w="4503"/>
        <w:gridCol w:w="4819"/>
      </w:tblGrid>
      <w:tr w:rsidR="00211C99" w:rsidRPr="000F21C0" w14:paraId="76252322" w14:textId="77777777" w:rsidTr="00A56BFA">
        <w:tc>
          <w:tcPr>
            <w:tcW w:w="4503" w:type="dxa"/>
            <w:shd w:val="clear" w:color="auto" w:fill="auto"/>
          </w:tcPr>
          <w:p w14:paraId="6107AB35" w14:textId="5D886F22" w:rsidR="00211C99" w:rsidRPr="000F21C0" w:rsidRDefault="001264C9" w:rsidP="00A56BFA">
            <w:pPr>
              <w:jc w:val="center"/>
              <w:rPr>
                <w:b/>
                <w:szCs w:val="24"/>
                <w:lang w:val="en-GB"/>
              </w:rPr>
            </w:pPr>
            <w:r w:rsidRPr="000F21C0">
              <w:rPr>
                <w:b/>
                <w:szCs w:val="24"/>
                <w:lang w:val="en-GB"/>
              </w:rPr>
              <w:t>Course coordinator</w:t>
            </w:r>
          </w:p>
          <w:p w14:paraId="600C9D9A" w14:textId="77777777" w:rsidR="00211C99" w:rsidRPr="000F21C0" w:rsidRDefault="00211C99" w:rsidP="00A56BFA">
            <w:pPr>
              <w:jc w:val="center"/>
              <w:rPr>
                <w:b/>
                <w:szCs w:val="24"/>
                <w:lang w:val="en-GB"/>
              </w:rPr>
            </w:pPr>
          </w:p>
          <w:p w14:paraId="7E400B6F" w14:textId="5F070578" w:rsidR="001A3D4D" w:rsidRPr="000F21C0" w:rsidRDefault="001A3D4D" w:rsidP="00A56BFA">
            <w:pPr>
              <w:jc w:val="center"/>
              <w:rPr>
                <w:b/>
                <w:szCs w:val="24"/>
                <w:lang w:val="en-GB"/>
              </w:rPr>
            </w:pPr>
            <w:proofErr w:type="spellStart"/>
            <w:r w:rsidRPr="000F21C0">
              <w:rPr>
                <w:b/>
                <w:szCs w:val="24"/>
                <w:lang w:val="en-GB"/>
              </w:rPr>
              <w:t>Dr.</w:t>
            </w:r>
            <w:proofErr w:type="spellEnd"/>
            <w:r w:rsidRPr="000F21C0">
              <w:rPr>
                <w:b/>
                <w:szCs w:val="24"/>
                <w:lang w:val="en-GB"/>
              </w:rPr>
              <w:t xml:space="preserve"> Habil. </w:t>
            </w:r>
            <w:proofErr w:type="spellStart"/>
            <w:r w:rsidRPr="000F21C0">
              <w:rPr>
                <w:b/>
                <w:szCs w:val="24"/>
                <w:lang w:val="en-GB"/>
              </w:rPr>
              <w:t>Norica</w:t>
            </w:r>
            <w:proofErr w:type="spellEnd"/>
            <w:r w:rsidRPr="000F21C0">
              <w:rPr>
                <w:b/>
                <w:szCs w:val="24"/>
                <w:lang w:val="en-GB"/>
              </w:rPr>
              <w:t>-Beatrice Nichita</w:t>
            </w:r>
          </w:p>
        </w:tc>
        <w:tc>
          <w:tcPr>
            <w:tcW w:w="4819" w:type="dxa"/>
            <w:shd w:val="clear" w:color="auto" w:fill="auto"/>
          </w:tcPr>
          <w:p w14:paraId="7A0392D6" w14:textId="4B0766E6" w:rsidR="00211C99" w:rsidRPr="000F21C0" w:rsidRDefault="000F21C0" w:rsidP="00A56BFA">
            <w:pPr>
              <w:jc w:val="center"/>
              <w:rPr>
                <w:b/>
                <w:szCs w:val="24"/>
                <w:lang w:val="en-GB"/>
              </w:rPr>
            </w:pPr>
            <w:r w:rsidRPr="000F21C0">
              <w:rPr>
                <w:b/>
                <w:szCs w:val="24"/>
                <w:lang w:val="en-GB"/>
              </w:rPr>
              <w:t>Director of Doctoral School</w:t>
            </w:r>
          </w:p>
        </w:tc>
      </w:tr>
      <w:tr w:rsidR="00211C99" w:rsidRPr="000F21C0" w14:paraId="2E19348E" w14:textId="77777777" w:rsidTr="00A56BFA">
        <w:tc>
          <w:tcPr>
            <w:tcW w:w="4503" w:type="dxa"/>
            <w:shd w:val="clear" w:color="auto" w:fill="auto"/>
          </w:tcPr>
          <w:p w14:paraId="09C1D840" w14:textId="6E036E2C" w:rsidR="00211C99" w:rsidRPr="000F21C0" w:rsidRDefault="00211C99" w:rsidP="00A56BFA">
            <w:pPr>
              <w:jc w:val="center"/>
              <w:rPr>
                <w:b/>
                <w:szCs w:val="24"/>
                <w:lang w:val="en-GB"/>
              </w:rPr>
            </w:pPr>
          </w:p>
        </w:tc>
        <w:tc>
          <w:tcPr>
            <w:tcW w:w="4819" w:type="dxa"/>
            <w:shd w:val="clear" w:color="auto" w:fill="auto"/>
          </w:tcPr>
          <w:p w14:paraId="6C91BD54" w14:textId="3698054A" w:rsidR="00211C99" w:rsidRPr="000F21C0" w:rsidRDefault="00C16603" w:rsidP="00A56BFA">
            <w:pPr>
              <w:jc w:val="center"/>
              <w:rPr>
                <w:b/>
                <w:szCs w:val="24"/>
                <w:lang w:val="en-GB"/>
              </w:rPr>
            </w:pPr>
            <w:proofErr w:type="spellStart"/>
            <w:r>
              <w:rPr>
                <w:b/>
                <w:szCs w:val="24"/>
                <w:lang w:val="en-GB"/>
              </w:rPr>
              <w:t>Dr.</w:t>
            </w:r>
            <w:proofErr w:type="spellEnd"/>
            <w:r>
              <w:rPr>
                <w:b/>
                <w:szCs w:val="24"/>
                <w:lang w:val="en-GB"/>
              </w:rPr>
              <w:t xml:space="preserve"> Felicia Antohe</w:t>
            </w:r>
          </w:p>
        </w:tc>
      </w:tr>
    </w:tbl>
    <w:p w14:paraId="1801FAF0" w14:textId="4ACCF216" w:rsidR="004A1F17" w:rsidRPr="000F21C0" w:rsidRDefault="004A1F17" w:rsidP="004A1F17">
      <w:pPr>
        <w:jc w:val="both"/>
        <w:rPr>
          <w:szCs w:val="24"/>
          <w:lang w:val="en-GB"/>
        </w:rPr>
      </w:pPr>
    </w:p>
    <w:p w14:paraId="0C3D5FC4" w14:textId="7085E05F" w:rsidR="007921D6" w:rsidRPr="000F21C0" w:rsidRDefault="004A1F17" w:rsidP="004A1F17">
      <w:pPr>
        <w:tabs>
          <w:tab w:val="left" w:pos="2250"/>
        </w:tabs>
        <w:rPr>
          <w:szCs w:val="24"/>
          <w:lang w:val="en-GB"/>
        </w:rPr>
      </w:pPr>
      <w:r w:rsidRPr="000F21C0">
        <w:rPr>
          <w:szCs w:val="24"/>
          <w:lang w:val="en-GB"/>
        </w:rPr>
        <w:tab/>
      </w:r>
    </w:p>
    <w:sectPr w:rsidR="007921D6" w:rsidRPr="000F21C0" w:rsidSect="00F62F53">
      <w:footerReference w:type="even" r:id="rId8"/>
      <w:footerReference w:type="default" r:id="rId9"/>
      <w:pgSz w:w="11907" w:h="16840" w:code="9"/>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20FA8" w14:textId="77777777" w:rsidR="00DD1E3C" w:rsidRDefault="00DD1E3C">
      <w:r>
        <w:separator/>
      </w:r>
    </w:p>
  </w:endnote>
  <w:endnote w:type="continuationSeparator" w:id="0">
    <w:p w14:paraId="6326F581" w14:textId="77777777" w:rsidR="00DD1E3C" w:rsidRDefault="00DD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3BA5" w14:textId="77777777" w:rsidR="0097587D" w:rsidRDefault="0097587D" w:rsidP="00F551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7F1CDA" w14:textId="77777777" w:rsidR="0097587D" w:rsidRDefault="0097587D" w:rsidP="008869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5601" w14:textId="22C90334" w:rsidR="0097587D" w:rsidRDefault="0097587D" w:rsidP="00F551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508E">
      <w:rPr>
        <w:rStyle w:val="PageNumber"/>
        <w:noProof/>
      </w:rPr>
      <w:t>3</w:t>
    </w:r>
    <w:r>
      <w:rPr>
        <w:rStyle w:val="PageNumber"/>
      </w:rPr>
      <w:fldChar w:fldCharType="end"/>
    </w:r>
  </w:p>
  <w:p w14:paraId="736F4FCF" w14:textId="77777777" w:rsidR="0097587D" w:rsidRDefault="0097587D" w:rsidP="008869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1BA6C" w14:textId="77777777" w:rsidR="00DD1E3C" w:rsidRDefault="00DD1E3C">
      <w:r>
        <w:separator/>
      </w:r>
    </w:p>
  </w:footnote>
  <w:footnote w:type="continuationSeparator" w:id="0">
    <w:p w14:paraId="7477D53F" w14:textId="77777777" w:rsidR="00DD1E3C" w:rsidRDefault="00DD1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18A"/>
    <w:multiLevelType w:val="hybridMultilevel"/>
    <w:tmpl w:val="5A60890E"/>
    <w:lvl w:ilvl="0" w:tplc="77CC3044">
      <w:start w:val="1"/>
      <w:numFmt w:val="upperLetter"/>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1666B7C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563620"/>
    <w:multiLevelType w:val="hybridMultilevel"/>
    <w:tmpl w:val="6D1656B2"/>
    <w:lvl w:ilvl="0" w:tplc="04090015">
      <w:start w:val="6"/>
      <w:numFmt w:val="upp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3502C0"/>
    <w:multiLevelType w:val="hybridMultilevel"/>
    <w:tmpl w:val="571E9E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E6F3A"/>
    <w:multiLevelType w:val="hybridMultilevel"/>
    <w:tmpl w:val="39803C5C"/>
    <w:lvl w:ilvl="0" w:tplc="C9508DD2">
      <w:start w:val="1"/>
      <w:numFmt w:val="decimal"/>
      <w:lvlText w:val="%1."/>
      <w:lvlJc w:val="left"/>
      <w:pPr>
        <w:ind w:left="435" w:hanging="360"/>
      </w:pPr>
      <w:rPr>
        <w:rFonts w:hint="default"/>
        <w:b/>
        <w:color w:val="auto"/>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0A6044D4"/>
    <w:multiLevelType w:val="multilevel"/>
    <w:tmpl w:val="83EEE6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1F34EE8"/>
    <w:multiLevelType w:val="hybridMultilevel"/>
    <w:tmpl w:val="BDD8AE4E"/>
    <w:lvl w:ilvl="0" w:tplc="E2D829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6515C72"/>
    <w:multiLevelType w:val="hybridMultilevel"/>
    <w:tmpl w:val="840665D4"/>
    <w:lvl w:ilvl="0" w:tplc="3BE2D388">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3714A5"/>
    <w:multiLevelType w:val="hybridMultilevel"/>
    <w:tmpl w:val="ED36CF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05D3C06"/>
    <w:multiLevelType w:val="hybridMultilevel"/>
    <w:tmpl w:val="BECAE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04402E"/>
    <w:multiLevelType w:val="hybridMultilevel"/>
    <w:tmpl w:val="FA2034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E23D89"/>
    <w:multiLevelType w:val="hybridMultilevel"/>
    <w:tmpl w:val="CD7A5E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77649B"/>
    <w:multiLevelType w:val="hybridMultilevel"/>
    <w:tmpl w:val="C0389E26"/>
    <w:lvl w:ilvl="0" w:tplc="5A84FE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2B213F2"/>
    <w:multiLevelType w:val="hybridMultilevel"/>
    <w:tmpl w:val="293EA5C2"/>
    <w:lvl w:ilvl="0" w:tplc="3814DE66">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C350919"/>
    <w:multiLevelType w:val="hybridMultilevel"/>
    <w:tmpl w:val="7D48CBF6"/>
    <w:lvl w:ilvl="0" w:tplc="08AE56A6">
      <w:start w:val="2"/>
      <w:numFmt w:val="bullet"/>
      <w:lvlText w:val=""/>
      <w:lvlJc w:val="left"/>
      <w:pPr>
        <w:tabs>
          <w:tab w:val="num" w:pos="720"/>
        </w:tabs>
        <w:ind w:left="720" w:hanging="360"/>
      </w:pPr>
      <w:rPr>
        <w:rFonts w:ascii="Symbol" w:eastAsia="Times New Roman" w:hAnsi="Symbol" w:cs="Times New Roman"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C6686"/>
    <w:multiLevelType w:val="hybridMultilevel"/>
    <w:tmpl w:val="BD7606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FC1BAA"/>
    <w:multiLevelType w:val="hybridMultilevel"/>
    <w:tmpl w:val="C68C9B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DD53C1"/>
    <w:multiLevelType w:val="hybridMultilevel"/>
    <w:tmpl w:val="150E2D26"/>
    <w:lvl w:ilvl="0" w:tplc="3814DE66">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F8F7244"/>
    <w:multiLevelType w:val="hybridMultilevel"/>
    <w:tmpl w:val="07D245C0"/>
    <w:lvl w:ilvl="0" w:tplc="3604860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2A0530"/>
    <w:multiLevelType w:val="hybridMultilevel"/>
    <w:tmpl w:val="C854B7F4"/>
    <w:lvl w:ilvl="0" w:tplc="722ED2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52E0699"/>
    <w:multiLevelType w:val="hybridMultilevel"/>
    <w:tmpl w:val="AC1C24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D25BDF"/>
    <w:multiLevelType w:val="hybridMultilevel"/>
    <w:tmpl w:val="6C7C73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2B5553"/>
    <w:multiLevelType w:val="hybridMultilevel"/>
    <w:tmpl w:val="2354A85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E647BBE"/>
    <w:multiLevelType w:val="hybridMultilevel"/>
    <w:tmpl w:val="5C882C9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3656C20"/>
    <w:multiLevelType w:val="multilevel"/>
    <w:tmpl w:val="A8266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4B3D1E"/>
    <w:multiLevelType w:val="hybridMultilevel"/>
    <w:tmpl w:val="C79C34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B83CD4"/>
    <w:multiLevelType w:val="multilevel"/>
    <w:tmpl w:val="99FCF3B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CB826B9"/>
    <w:multiLevelType w:val="hybridMultilevel"/>
    <w:tmpl w:val="F2EA9802"/>
    <w:lvl w:ilvl="0" w:tplc="0C542ED4">
      <w:numFmt w:val="bullet"/>
      <w:lvlText w:val="-"/>
      <w:lvlJc w:val="left"/>
      <w:pPr>
        <w:tabs>
          <w:tab w:val="num" w:pos="1710"/>
        </w:tabs>
        <w:ind w:left="1710" w:hanging="360"/>
      </w:pPr>
      <w:rPr>
        <w:rFonts w:ascii="Bookman Old Style" w:eastAsia="Times New Roman" w:hAnsi="Bookman Old Style" w:cs="Times New Roman" w:hint="default"/>
      </w:rPr>
    </w:lvl>
    <w:lvl w:ilvl="1" w:tplc="04090003" w:tentative="1">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27" w15:restartNumberingAfterBreak="0">
    <w:nsid w:val="70FD6174"/>
    <w:multiLevelType w:val="singleLevel"/>
    <w:tmpl w:val="D3AC1748"/>
    <w:lvl w:ilvl="0">
      <w:start w:val="1"/>
      <w:numFmt w:val="decimal"/>
      <w:lvlText w:val="%1."/>
      <w:lvlJc w:val="left"/>
      <w:pPr>
        <w:tabs>
          <w:tab w:val="num" w:pos="360"/>
        </w:tabs>
        <w:ind w:left="360" w:hanging="360"/>
      </w:pPr>
      <w:rPr>
        <w:rFonts w:hint="default"/>
      </w:rPr>
    </w:lvl>
  </w:abstractNum>
  <w:abstractNum w:abstractNumId="28" w15:restartNumberingAfterBreak="0">
    <w:nsid w:val="7B3E4D2D"/>
    <w:multiLevelType w:val="hybridMultilevel"/>
    <w:tmpl w:val="38461CAC"/>
    <w:lvl w:ilvl="0" w:tplc="D45C4F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EC6480D"/>
    <w:multiLevelType w:val="hybridMultilevel"/>
    <w:tmpl w:val="A5F411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17656347">
    <w:abstractNumId w:val="27"/>
  </w:num>
  <w:num w:numId="2" w16cid:durableId="750473100">
    <w:abstractNumId w:val="26"/>
  </w:num>
  <w:num w:numId="3" w16cid:durableId="1612668853">
    <w:abstractNumId w:val="14"/>
  </w:num>
  <w:num w:numId="4" w16cid:durableId="1992251390">
    <w:abstractNumId w:val="20"/>
  </w:num>
  <w:num w:numId="5" w16cid:durableId="1838111990">
    <w:abstractNumId w:val="17"/>
  </w:num>
  <w:num w:numId="6" w16cid:durableId="847986566">
    <w:abstractNumId w:val="28"/>
  </w:num>
  <w:num w:numId="7" w16cid:durableId="1673989491">
    <w:abstractNumId w:val="9"/>
  </w:num>
  <w:num w:numId="8" w16cid:durableId="1333949524">
    <w:abstractNumId w:val="5"/>
  </w:num>
  <w:num w:numId="9" w16cid:durableId="1054157484">
    <w:abstractNumId w:val="11"/>
  </w:num>
  <w:num w:numId="10" w16cid:durableId="1133984212">
    <w:abstractNumId w:val="18"/>
  </w:num>
  <w:num w:numId="11" w16cid:durableId="1798570292">
    <w:abstractNumId w:val="23"/>
  </w:num>
  <w:num w:numId="12" w16cid:durableId="2045011620">
    <w:abstractNumId w:val="21"/>
  </w:num>
  <w:num w:numId="13" w16cid:durableId="85077258">
    <w:abstractNumId w:val="19"/>
  </w:num>
  <w:num w:numId="14" w16cid:durableId="599608447">
    <w:abstractNumId w:val="0"/>
  </w:num>
  <w:num w:numId="15" w16cid:durableId="135421352">
    <w:abstractNumId w:val="4"/>
  </w:num>
  <w:num w:numId="16" w16cid:durableId="1079594037">
    <w:abstractNumId w:val="13"/>
  </w:num>
  <w:num w:numId="17" w16cid:durableId="714427520">
    <w:abstractNumId w:val="1"/>
  </w:num>
  <w:num w:numId="18" w16cid:durableId="1128476947">
    <w:abstractNumId w:val="2"/>
  </w:num>
  <w:num w:numId="19" w16cid:durableId="76087427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776876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05343418">
    <w:abstractNumId w:val="29"/>
  </w:num>
  <w:num w:numId="22" w16cid:durableId="1289125333">
    <w:abstractNumId w:val="8"/>
  </w:num>
  <w:num w:numId="23" w16cid:durableId="732700356">
    <w:abstractNumId w:val="24"/>
  </w:num>
  <w:num w:numId="24" w16cid:durableId="20984056">
    <w:abstractNumId w:val="10"/>
  </w:num>
  <w:num w:numId="25" w16cid:durableId="1605460540">
    <w:abstractNumId w:val="6"/>
  </w:num>
  <w:num w:numId="26" w16cid:durableId="764808588">
    <w:abstractNumId w:val="25"/>
  </w:num>
  <w:num w:numId="27" w16cid:durableId="1332221715">
    <w:abstractNumId w:val="3"/>
  </w:num>
  <w:num w:numId="28" w16cid:durableId="1409420068">
    <w:abstractNumId w:val="22"/>
  </w:num>
  <w:num w:numId="29" w16cid:durableId="599262768">
    <w:abstractNumId w:val="15"/>
  </w:num>
  <w:num w:numId="30" w16cid:durableId="6360360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D84"/>
    <w:rsid w:val="00000BD3"/>
    <w:rsid w:val="000048F5"/>
    <w:rsid w:val="00010ADA"/>
    <w:rsid w:val="00014601"/>
    <w:rsid w:val="0001513A"/>
    <w:rsid w:val="00030F7C"/>
    <w:rsid w:val="00031A4F"/>
    <w:rsid w:val="000320EC"/>
    <w:rsid w:val="00032B07"/>
    <w:rsid w:val="00032E7C"/>
    <w:rsid w:val="00034DAB"/>
    <w:rsid w:val="00035B44"/>
    <w:rsid w:val="000362C7"/>
    <w:rsid w:val="00040740"/>
    <w:rsid w:val="00043466"/>
    <w:rsid w:val="0005180D"/>
    <w:rsid w:val="00051D6B"/>
    <w:rsid w:val="0005317F"/>
    <w:rsid w:val="00054381"/>
    <w:rsid w:val="000565F7"/>
    <w:rsid w:val="00080050"/>
    <w:rsid w:val="00084277"/>
    <w:rsid w:val="00084468"/>
    <w:rsid w:val="0008683F"/>
    <w:rsid w:val="00092F02"/>
    <w:rsid w:val="000944A8"/>
    <w:rsid w:val="000A3D39"/>
    <w:rsid w:val="000A4910"/>
    <w:rsid w:val="000B1047"/>
    <w:rsid w:val="000B2A9F"/>
    <w:rsid w:val="000B45F4"/>
    <w:rsid w:val="000B540A"/>
    <w:rsid w:val="000B61DD"/>
    <w:rsid w:val="000C176F"/>
    <w:rsid w:val="000C4602"/>
    <w:rsid w:val="000C7C75"/>
    <w:rsid w:val="000C7CAC"/>
    <w:rsid w:val="000C7F78"/>
    <w:rsid w:val="000D0BE8"/>
    <w:rsid w:val="000D76E3"/>
    <w:rsid w:val="000E35BA"/>
    <w:rsid w:val="000E50E9"/>
    <w:rsid w:val="000E72B1"/>
    <w:rsid w:val="000F0C5A"/>
    <w:rsid w:val="000F21C0"/>
    <w:rsid w:val="000F57EA"/>
    <w:rsid w:val="00101394"/>
    <w:rsid w:val="001022F0"/>
    <w:rsid w:val="00102B33"/>
    <w:rsid w:val="00102DB1"/>
    <w:rsid w:val="00105759"/>
    <w:rsid w:val="0010582F"/>
    <w:rsid w:val="001149E2"/>
    <w:rsid w:val="00114FBE"/>
    <w:rsid w:val="00115BF2"/>
    <w:rsid w:val="001179E1"/>
    <w:rsid w:val="0012571B"/>
    <w:rsid w:val="00125EE1"/>
    <w:rsid w:val="001264C9"/>
    <w:rsid w:val="0013065C"/>
    <w:rsid w:val="00131442"/>
    <w:rsid w:val="00135CD5"/>
    <w:rsid w:val="00141BCA"/>
    <w:rsid w:val="00152D81"/>
    <w:rsid w:val="0015367D"/>
    <w:rsid w:val="00161445"/>
    <w:rsid w:val="00163373"/>
    <w:rsid w:val="001808C6"/>
    <w:rsid w:val="001A2F85"/>
    <w:rsid w:val="001A3D4D"/>
    <w:rsid w:val="001A4FC3"/>
    <w:rsid w:val="001A54FC"/>
    <w:rsid w:val="001A6B13"/>
    <w:rsid w:val="001B6C6B"/>
    <w:rsid w:val="001C1146"/>
    <w:rsid w:val="001C3034"/>
    <w:rsid w:val="001C33DA"/>
    <w:rsid w:val="001C4C09"/>
    <w:rsid w:val="001C6620"/>
    <w:rsid w:val="001C7D2A"/>
    <w:rsid w:val="001D3CB0"/>
    <w:rsid w:val="001D4D08"/>
    <w:rsid w:val="001E3768"/>
    <w:rsid w:val="001E47BB"/>
    <w:rsid w:val="001E5C6A"/>
    <w:rsid w:val="001E6705"/>
    <w:rsid w:val="001E6B2C"/>
    <w:rsid w:val="001E7362"/>
    <w:rsid w:val="001F189D"/>
    <w:rsid w:val="001F1C08"/>
    <w:rsid w:val="001F7938"/>
    <w:rsid w:val="00207CE2"/>
    <w:rsid w:val="00211C99"/>
    <w:rsid w:val="00216DBE"/>
    <w:rsid w:val="00217DFE"/>
    <w:rsid w:val="00221234"/>
    <w:rsid w:val="0022273A"/>
    <w:rsid w:val="002263B6"/>
    <w:rsid w:val="002275BA"/>
    <w:rsid w:val="00227A9D"/>
    <w:rsid w:val="00240E68"/>
    <w:rsid w:val="002546F5"/>
    <w:rsid w:val="00256805"/>
    <w:rsid w:val="00260836"/>
    <w:rsid w:val="00260970"/>
    <w:rsid w:val="0026251D"/>
    <w:rsid w:val="00277D74"/>
    <w:rsid w:val="00281415"/>
    <w:rsid w:val="002848B7"/>
    <w:rsid w:val="00284D7B"/>
    <w:rsid w:val="002A21B0"/>
    <w:rsid w:val="002A2632"/>
    <w:rsid w:val="002A49E6"/>
    <w:rsid w:val="002A6DEB"/>
    <w:rsid w:val="002A7036"/>
    <w:rsid w:val="002A73D2"/>
    <w:rsid w:val="002B10AA"/>
    <w:rsid w:val="002B1328"/>
    <w:rsid w:val="002B3504"/>
    <w:rsid w:val="002B7AF0"/>
    <w:rsid w:val="002D33EF"/>
    <w:rsid w:val="002D537E"/>
    <w:rsid w:val="002D681E"/>
    <w:rsid w:val="002D75BC"/>
    <w:rsid w:val="002D780B"/>
    <w:rsid w:val="002F06A8"/>
    <w:rsid w:val="002F0C15"/>
    <w:rsid w:val="002F27C3"/>
    <w:rsid w:val="00300EAD"/>
    <w:rsid w:val="00301094"/>
    <w:rsid w:val="0030140E"/>
    <w:rsid w:val="00302087"/>
    <w:rsid w:val="00306F2C"/>
    <w:rsid w:val="00307309"/>
    <w:rsid w:val="00310A0C"/>
    <w:rsid w:val="00313007"/>
    <w:rsid w:val="00315645"/>
    <w:rsid w:val="00326691"/>
    <w:rsid w:val="003304BB"/>
    <w:rsid w:val="003339BD"/>
    <w:rsid w:val="00336317"/>
    <w:rsid w:val="00340801"/>
    <w:rsid w:val="00341CAB"/>
    <w:rsid w:val="003457FC"/>
    <w:rsid w:val="003462FE"/>
    <w:rsid w:val="00346CB5"/>
    <w:rsid w:val="0035185C"/>
    <w:rsid w:val="00355C59"/>
    <w:rsid w:val="003613F9"/>
    <w:rsid w:val="003634BA"/>
    <w:rsid w:val="003636AA"/>
    <w:rsid w:val="00364A1E"/>
    <w:rsid w:val="00366078"/>
    <w:rsid w:val="003756A3"/>
    <w:rsid w:val="00382B61"/>
    <w:rsid w:val="0038338A"/>
    <w:rsid w:val="00384509"/>
    <w:rsid w:val="0038559A"/>
    <w:rsid w:val="0039564D"/>
    <w:rsid w:val="003A4588"/>
    <w:rsid w:val="003A5F53"/>
    <w:rsid w:val="003A7547"/>
    <w:rsid w:val="003B3852"/>
    <w:rsid w:val="003B4415"/>
    <w:rsid w:val="003C4F43"/>
    <w:rsid w:val="003C6A08"/>
    <w:rsid w:val="003D4EFE"/>
    <w:rsid w:val="003E1BD6"/>
    <w:rsid w:val="003E1F63"/>
    <w:rsid w:val="003F345F"/>
    <w:rsid w:val="003F6BAA"/>
    <w:rsid w:val="004019CE"/>
    <w:rsid w:val="00416618"/>
    <w:rsid w:val="00421929"/>
    <w:rsid w:val="00422A81"/>
    <w:rsid w:val="00430447"/>
    <w:rsid w:val="00433E1C"/>
    <w:rsid w:val="00435F05"/>
    <w:rsid w:val="00437294"/>
    <w:rsid w:val="004403E9"/>
    <w:rsid w:val="004440D7"/>
    <w:rsid w:val="0044421D"/>
    <w:rsid w:val="00444D84"/>
    <w:rsid w:val="0044510E"/>
    <w:rsid w:val="00447871"/>
    <w:rsid w:val="00452B7F"/>
    <w:rsid w:val="00453544"/>
    <w:rsid w:val="00457BDB"/>
    <w:rsid w:val="00461AB5"/>
    <w:rsid w:val="00462A2C"/>
    <w:rsid w:val="0046371B"/>
    <w:rsid w:val="00463981"/>
    <w:rsid w:val="00470F06"/>
    <w:rsid w:val="00476E89"/>
    <w:rsid w:val="00484C91"/>
    <w:rsid w:val="00485666"/>
    <w:rsid w:val="0049033C"/>
    <w:rsid w:val="004903C2"/>
    <w:rsid w:val="004904EC"/>
    <w:rsid w:val="00492364"/>
    <w:rsid w:val="00493488"/>
    <w:rsid w:val="00495E97"/>
    <w:rsid w:val="004A1CDB"/>
    <w:rsid w:val="004A1F17"/>
    <w:rsid w:val="004A281D"/>
    <w:rsid w:val="004B1322"/>
    <w:rsid w:val="004B1BE4"/>
    <w:rsid w:val="004C024F"/>
    <w:rsid w:val="004D1D0A"/>
    <w:rsid w:val="004D68AD"/>
    <w:rsid w:val="004E1B9B"/>
    <w:rsid w:val="004E71A6"/>
    <w:rsid w:val="004E7835"/>
    <w:rsid w:val="004F09D7"/>
    <w:rsid w:val="004F0B52"/>
    <w:rsid w:val="004F5329"/>
    <w:rsid w:val="004F53DD"/>
    <w:rsid w:val="005074FE"/>
    <w:rsid w:val="005121B5"/>
    <w:rsid w:val="00520665"/>
    <w:rsid w:val="00520C0E"/>
    <w:rsid w:val="00520FD3"/>
    <w:rsid w:val="00524FF9"/>
    <w:rsid w:val="005329BD"/>
    <w:rsid w:val="005335A3"/>
    <w:rsid w:val="00534EC7"/>
    <w:rsid w:val="00542B53"/>
    <w:rsid w:val="005457A3"/>
    <w:rsid w:val="005501F9"/>
    <w:rsid w:val="00550AF1"/>
    <w:rsid w:val="00551988"/>
    <w:rsid w:val="00556E9D"/>
    <w:rsid w:val="005618C6"/>
    <w:rsid w:val="005631F1"/>
    <w:rsid w:val="00565AB9"/>
    <w:rsid w:val="00566CAB"/>
    <w:rsid w:val="00573FFB"/>
    <w:rsid w:val="00574CC4"/>
    <w:rsid w:val="00575182"/>
    <w:rsid w:val="00590343"/>
    <w:rsid w:val="005905A6"/>
    <w:rsid w:val="00591CBE"/>
    <w:rsid w:val="00592650"/>
    <w:rsid w:val="00593C6A"/>
    <w:rsid w:val="005971DE"/>
    <w:rsid w:val="005A075D"/>
    <w:rsid w:val="005B1C2B"/>
    <w:rsid w:val="005B28FE"/>
    <w:rsid w:val="005C3C28"/>
    <w:rsid w:val="005C3E8A"/>
    <w:rsid w:val="005C7360"/>
    <w:rsid w:val="005D0A48"/>
    <w:rsid w:val="005D25F7"/>
    <w:rsid w:val="005D5DFA"/>
    <w:rsid w:val="005E30C9"/>
    <w:rsid w:val="005E4356"/>
    <w:rsid w:val="0060512C"/>
    <w:rsid w:val="00613604"/>
    <w:rsid w:val="0061592B"/>
    <w:rsid w:val="006220E5"/>
    <w:rsid w:val="00624EFC"/>
    <w:rsid w:val="00631923"/>
    <w:rsid w:val="00631AFE"/>
    <w:rsid w:val="00631C33"/>
    <w:rsid w:val="00636529"/>
    <w:rsid w:val="00641130"/>
    <w:rsid w:val="0064292D"/>
    <w:rsid w:val="006437DB"/>
    <w:rsid w:val="00646113"/>
    <w:rsid w:val="006509B0"/>
    <w:rsid w:val="00651124"/>
    <w:rsid w:val="0065407E"/>
    <w:rsid w:val="00661613"/>
    <w:rsid w:val="00662825"/>
    <w:rsid w:val="00665AB5"/>
    <w:rsid w:val="00666002"/>
    <w:rsid w:val="0069227A"/>
    <w:rsid w:val="0069358A"/>
    <w:rsid w:val="006A6DFB"/>
    <w:rsid w:val="006B3EFD"/>
    <w:rsid w:val="006C2932"/>
    <w:rsid w:val="006C2AAF"/>
    <w:rsid w:val="006C44CE"/>
    <w:rsid w:val="006C69DE"/>
    <w:rsid w:val="006C7175"/>
    <w:rsid w:val="006D004E"/>
    <w:rsid w:val="006D2351"/>
    <w:rsid w:val="006D29CF"/>
    <w:rsid w:val="006D2AC0"/>
    <w:rsid w:val="006D37FD"/>
    <w:rsid w:val="006D6166"/>
    <w:rsid w:val="006E39DA"/>
    <w:rsid w:val="006E689D"/>
    <w:rsid w:val="006F67DA"/>
    <w:rsid w:val="007017FD"/>
    <w:rsid w:val="007025A3"/>
    <w:rsid w:val="00703FE7"/>
    <w:rsid w:val="00705778"/>
    <w:rsid w:val="00707EAF"/>
    <w:rsid w:val="00714C60"/>
    <w:rsid w:val="00734B01"/>
    <w:rsid w:val="007356CD"/>
    <w:rsid w:val="00735865"/>
    <w:rsid w:val="00736050"/>
    <w:rsid w:val="00740D40"/>
    <w:rsid w:val="00741C96"/>
    <w:rsid w:val="00746CB2"/>
    <w:rsid w:val="00755522"/>
    <w:rsid w:val="00756005"/>
    <w:rsid w:val="007572D8"/>
    <w:rsid w:val="007607F8"/>
    <w:rsid w:val="00767F8D"/>
    <w:rsid w:val="007708DA"/>
    <w:rsid w:val="00773B76"/>
    <w:rsid w:val="007822F4"/>
    <w:rsid w:val="00790016"/>
    <w:rsid w:val="007921D6"/>
    <w:rsid w:val="007972BA"/>
    <w:rsid w:val="007A0985"/>
    <w:rsid w:val="007A0DB0"/>
    <w:rsid w:val="007A7EFA"/>
    <w:rsid w:val="007B6667"/>
    <w:rsid w:val="007C0CF7"/>
    <w:rsid w:val="007C6241"/>
    <w:rsid w:val="007C6299"/>
    <w:rsid w:val="007C6653"/>
    <w:rsid w:val="007C6DAB"/>
    <w:rsid w:val="007C7851"/>
    <w:rsid w:val="007D0150"/>
    <w:rsid w:val="007D1C0E"/>
    <w:rsid w:val="007E5CE3"/>
    <w:rsid w:val="007F6696"/>
    <w:rsid w:val="007F7750"/>
    <w:rsid w:val="007F79C7"/>
    <w:rsid w:val="00801BEB"/>
    <w:rsid w:val="00807E4A"/>
    <w:rsid w:val="008119C5"/>
    <w:rsid w:val="00811E86"/>
    <w:rsid w:val="008144D9"/>
    <w:rsid w:val="008228D8"/>
    <w:rsid w:val="00824AF1"/>
    <w:rsid w:val="008270FF"/>
    <w:rsid w:val="00831EAD"/>
    <w:rsid w:val="00832EC1"/>
    <w:rsid w:val="0083322D"/>
    <w:rsid w:val="00842CC2"/>
    <w:rsid w:val="0084674B"/>
    <w:rsid w:val="0084779F"/>
    <w:rsid w:val="00855597"/>
    <w:rsid w:val="0086232B"/>
    <w:rsid w:val="008633A8"/>
    <w:rsid w:val="00867E98"/>
    <w:rsid w:val="00873FD1"/>
    <w:rsid w:val="00875C59"/>
    <w:rsid w:val="008771BC"/>
    <w:rsid w:val="00877330"/>
    <w:rsid w:val="00882BE2"/>
    <w:rsid w:val="008869F7"/>
    <w:rsid w:val="008969C1"/>
    <w:rsid w:val="00896D5F"/>
    <w:rsid w:val="008971A1"/>
    <w:rsid w:val="008A4984"/>
    <w:rsid w:val="008B70F9"/>
    <w:rsid w:val="008C2379"/>
    <w:rsid w:val="008C507E"/>
    <w:rsid w:val="008D25FD"/>
    <w:rsid w:val="008E204D"/>
    <w:rsid w:val="008E660A"/>
    <w:rsid w:val="008F24B6"/>
    <w:rsid w:val="008F3E69"/>
    <w:rsid w:val="008F7385"/>
    <w:rsid w:val="008F797D"/>
    <w:rsid w:val="00901429"/>
    <w:rsid w:val="00905156"/>
    <w:rsid w:val="00914F80"/>
    <w:rsid w:val="00916013"/>
    <w:rsid w:val="00917670"/>
    <w:rsid w:val="0093288D"/>
    <w:rsid w:val="009415AB"/>
    <w:rsid w:val="00944735"/>
    <w:rsid w:val="009465BF"/>
    <w:rsid w:val="00947820"/>
    <w:rsid w:val="00947D42"/>
    <w:rsid w:val="00953537"/>
    <w:rsid w:val="009566D5"/>
    <w:rsid w:val="009569E3"/>
    <w:rsid w:val="00957C76"/>
    <w:rsid w:val="00962914"/>
    <w:rsid w:val="00972910"/>
    <w:rsid w:val="0097587D"/>
    <w:rsid w:val="00975D2D"/>
    <w:rsid w:val="00976064"/>
    <w:rsid w:val="00977F2E"/>
    <w:rsid w:val="0098086D"/>
    <w:rsid w:val="00981625"/>
    <w:rsid w:val="00981A6E"/>
    <w:rsid w:val="00982D9B"/>
    <w:rsid w:val="009836EF"/>
    <w:rsid w:val="009856D5"/>
    <w:rsid w:val="009A2314"/>
    <w:rsid w:val="009A3CD3"/>
    <w:rsid w:val="009A3F0F"/>
    <w:rsid w:val="009A6602"/>
    <w:rsid w:val="009A7CDE"/>
    <w:rsid w:val="009B0772"/>
    <w:rsid w:val="009B39FB"/>
    <w:rsid w:val="009B6041"/>
    <w:rsid w:val="009C2930"/>
    <w:rsid w:val="009C2C7D"/>
    <w:rsid w:val="009C348B"/>
    <w:rsid w:val="009D1FAD"/>
    <w:rsid w:val="009D252D"/>
    <w:rsid w:val="009D64FF"/>
    <w:rsid w:val="009E641B"/>
    <w:rsid w:val="009E6D85"/>
    <w:rsid w:val="00A02A9F"/>
    <w:rsid w:val="00A02AA2"/>
    <w:rsid w:val="00A06154"/>
    <w:rsid w:val="00A12835"/>
    <w:rsid w:val="00A16AE6"/>
    <w:rsid w:val="00A17900"/>
    <w:rsid w:val="00A17D80"/>
    <w:rsid w:val="00A244DD"/>
    <w:rsid w:val="00A31B8B"/>
    <w:rsid w:val="00A437E3"/>
    <w:rsid w:val="00A4469E"/>
    <w:rsid w:val="00A530DA"/>
    <w:rsid w:val="00A556A6"/>
    <w:rsid w:val="00A56BFA"/>
    <w:rsid w:val="00A5708E"/>
    <w:rsid w:val="00A60971"/>
    <w:rsid w:val="00A64081"/>
    <w:rsid w:val="00A74FA0"/>
    <w:rsid w:val="00A85BD4"/>
    <w:rsid w:val="00A93DBF"/>
    <w:rsid w:val="00A941DA"/>
    <w:rsid w:val="00A95947"/>
    <w:rsid w:val="00AA111A"/>
    <w:rsid w:val="00AA1DF5"/>
    <w:rsid w:val="00AA49FD"/>
    <w:rsid w:val="00AB1449"/>
    <w:rsid w:val="00AB22AC"/>
    <w:rsid w:val="00AB265A"/>
    <w:rsid w:val="00AB3EF2"/>
    <w:rsid w:val="00AC3F0D"/>
    <w:rsid w:val="00AD60D7"/>
    <w:rsid w:val="00AE1F2F"/>
    <w:rsid w:val="00AE568E"/>
    <w:rsid w:val="00AE75BD"/>
    <w:rsid w:val="00AF4F78"/>
    <w:rsid w:val="00B002C3"/>
    <w:rsid w:val="00B060A9"/>
    <w:rsid w:val="00B07D79"/>
    <w:rsid w:val="00B10AAC"/>
    <w:rsid w:val="00B122DF"/>
    <w:rsid w:val="00B12519"/>
    <w:rsid w:val="00B13D90"/>
    <w:rsid w:val="00B215A4"/>
    <w:rsid w:val="00B238AA"/>
    <w:rsid w:val="00B2408D"/>
    <w:rsid w:val="00B27C6A"/>
    <w:rsid w:val="00B27EA5"/>
    <w:rsid w:val="00B35DE0"/>
    <w:rsid w:val="00B420BF"/>
    <w:rsid w:val="00B4508E"/>
    <w:rsid w:val="00B46F08"/>
    <w:rsid w:val="00B507AA"/>
    <w:rsid w:val="00B51D0D"/>
    <w:rsid w:val="00B5310C"/>
    <w:rsid w:val="00B61509"/>
    <w:rsid w:val="00B62910"/>
    <w:rsid w:val="00B63A9B"/>
    <w:rsid w:val="00B65859"/>
    <w:rsid w:val="00B6638A"/>
    <w:rsid w:val="00B66FB2"/>
    <w:rsid w:val="00B87A47"/>
    <w:rsid w:val="00B9447B"/>
    <w:rsid w:val="00B974EC"/>
    <w:rsid w:val="00BB106B"/>
    <w:rsid w:val="00BB4BBB"/>
    <w:rsid w:val="00BC28E3"/>
    <w:rsid w:val="00BC5DE8"/>
    <w:rsid w:val="00BD426D"/>
    <w:rsid w:val="00BD5EB8"/>
    <w:rsid w:val="00BF12F5"/>
    <w:rsid w:val="00BF2A49"/>
    <w:rsid w:val="00C0316A"/>
    <w:rsid w:val="00C06C20"/>
    <w:rsid w:val="00C07189"/>
    <w:rsid w:val="00C16603"/>
    <w:rsid w:val="00C23A43"/>
    <w:rsid w:val="00C24910"/>
    <w:rsid w:val="00C27ACD"/>
    <w:rsid w:val="00C31F25"/>
    <w:rsid w:val="00C33972"/>
    <w:rsid w:val="00C346F8"/>
    <w:rsid w:val="00C3781C"/>
    <w:rsid w:val="00C46490"/>
    <w:rsid w:val="00C478F7"/>
    <w:rsid w:val="00C518F2"/>
    <w:rsid w:val="00C562B4"/>
    <w:rsid w:val="00C56DAF"/>
    <w:rsid w:val="00C57B0C"/>
    <w:rsid w:val="00C6129C"/>
    <w:rsid w:val="00C63180"/>
    <w:rsid w:val="00C6342A"/>
    <w:rsid w:val="00C72E8F"/>
    <w:rsid w:val="00C824A7"/>
    <w:rsid w:val="00C82E37"/>
    <w:rsid w:val="00C84EE9"/>
    <w:rsid w:val="00C9049D"/>
    <w:rsid w:val="00C90A88"/>
    <w:rsid w:val="00C913D9"/>
    <w:rsid w:val="00C92A76"/>
    <w:rsid w:val="00C943CF"/>
    <w:rsid w:val="00C948CA"/>
    <w:rsid w:val="00CA1DDF"/>
    <w:rsid w:val="00CA2204"/>
    <w:rsid w:val="00CA569F"/>
    <w:rsid w:val="00CA6EB4"/>
    <w:rsid w:val="00CC2E7B"/>
    <w:rsid w:val="00CC3CF5"/>
    <w:rsid w:val="00CC42E4"/>
    <w:rsid w:val="00CC5EB3"/>
    <w:rsid w:val="00CC7CDA"/>
    <w:rsid w:val="00CD3437"/>
    <w:rsid w:val="00CD6C35"/>
    <w:rsid w:val="00CE3BE5"/>
    <w:rsid w:val="00CE6147"/>
    <w:rsid w:val="00CE66DE"/>
    <w:rsid w:val="00CF099C"/>
    <w:rsid w:val="00CF4E9A"/>
    <w:rsid w:val="00D0600B"/>
    <w:rsid w:val="00D07F60"/>
    <w:rsid w:val="00D118FD"/>
    <w:rsid w:val="00D24BB4"/>
    <w:rsid w:val="00D3048A"/>
    <w:rsid w:val="00D357D8"/>
    <w:rsid w:val="00D45ADC"/>
    <w:rsid w:val="00D45B82"/>
    <w:rsid w:val="00D5547A"/>
    <w:rsid w:val="00D55BFA"/>
    <w:rsid w:val="00D55C7A"/>
    <w:rsid w:val="00D56A65"/>
    <w:rsid w:val="00D6542D"/>
    <w:rsid w:val="00D74210"/>
    <w:rsid w:val="00D749C9"/>
    <w:rsid w:val="00D75307"/>
    <w:rsid w:val="00D83E8C"/>
    <w:rsid w:val="00D865C7"/>
    <w:rsid w:val="00D876E9"/>
    <w:rsid w:val="00DA45D7"/>
    <w:rsid w:val="00DB1837"/>
    <w:rsid w:val="00DB1EC3"/>
    <w:rsid w:val="00DB4C01"/>
    <w:rsid w:val="00DC63FA"/>
    <w:rsid w:val="00DC6AF3"/>
    <w:rsid w:val="00DD1A91"/>
    <w:rsid w:val="00DD1D2A"/>
    <w:rsid w:val="00DD1E3C"/>
    <w:rsid w:val="00DD3D28"/>
    <w:rsid w:val="00DE09CD"/>
    <w:rsid w:val="00DE18B3"/>
    <w:rsid w:val="00DE28B8"/>
    <w:rsid w:val="00DE5B3C"/>
    <w:rsid w:val="00DE7D05"/>
    <w:rsid w:val="00DF05C2"/>
    <w:rsid w:val="00DF3FD2"/>
    <w:rsid w:val="00E02A6C"/>
    <w:rsid w:val="00E06958"/>
    <w:rsid w:val="00E07C23"/>
    <w:rsid w:val="00E13612"/>
    <w:rsid w:val="00E1710C"/>
    <w:rsid w:val="00E21F7F"/>
    <w:rsid w:val="00E22AF4"/>
    <w:rsid w:val="00E25345"/>
    <w:rsid w:val="00E26FAE"/>
    <w:rsid w:val="00E324B4"/>
    <w:rsid w:val="00E34056"/>
    <w:rsid w:val="00E36BA1"/>
    <w:rsid w:val="00E40213"/>
    <w:rsid w:val="00E40D2D"/>
    <w:rsid w:val="00E45882"/>
    <w:rsid w:val="00E50D8B"/>
    <w:rsid w:val="00E52BF1"/>
    <w:rsid w:val="00E536F1"/>
    <w:rsid w:val="00E659A1"/>
    <w:rsid w:val="00E736BA"/>
    <w:rsid w:val="00E74479"/>
    <w:rsid w:val="00E82139"/>
    <w:rsid w:val="00E82809"/>
    <w:rsid w:val="00E86530"/>
    <w:rsid w:val="00E91CAF"/>
    <w:rsid w:val="00E9378C"/>
    <w:rsid w:val="00E96155"/>
    <w:rsid w:val="00EA01A5"/>
    <w:rsid w:val="00EA0970"/>
    <w:rsid w:val="00EA12E5"/>
    <w:rsid w:val="00EA3999"/>
    <w:rsid w:val="00EA4708"/>
    <w:rsid w:val="00EB2478"/>
    <w:rsid w:val="00EB3FA0"/>
    <w:rsid w:val="00EB539F"/>
    <w:rsid w:val="00EB64F0"/>
    <w:rsid w:val="00EB6669"/>
    <w:rsid w:val="00EC2F53"/>
    <w:rsid w:val="00EC4C2A"/>
    <w:rsid w:val="00EC777C"/>
    <w:rsid w:val="00ED5719"/>
    <w:rsid w:val="00EE19F3"/>
    <w:rsid w:val="00EE1DF2"/>
    <w:rsid w:val="00EE36DA"/>
    <w:rsid w:val="00EE3909"/>
    <w:rsid w:val="00EE65EC"/>
    <w:rsid w:val="00F11732"/>
    <w:rsid w:val="00F13C83"/>
    <w:rsid w:val="00F13E84"/>
    <w:rsid w:val="00F15959"/>
    <w:rsid w:val="00F1739D"/>
    <w:rsid w:val="00F210D2"/>
    <w:rsid w:val="00F21FE3"/>
    <w:rsid w:val="00F23BDA"/>
    <w:rsid w:val="00F30C37"/>
    <w:rsid w:val="00F34D86"/>
    <w:rsid w:val="00F370C3"/>
    <w:rsid w:val="00F468C7"/>
    <w:rsid w:val="00F477CB"/>
    <w:rsid w:val="00F526CD"/>
    <w:rsid w:val="00F5516D"/>
    <w:rsid w:val="00F62F53"/>
    <w:rsid w:val="00F6363C"/>
    <w:rsid w:val="00F63DD0"/>
    <w:rsid w:val="00F66BDE"/>
    <w:rsid w:val="00F71E30"/>
    <w:rsid w:val="00F80E4C"/>
    <w:rsid w:val="00F85D87"/>
    <w:rsid w:val="00F91F81"/>
    <w:rsid w:val="00F9208E"/>
    <w:rsid w:val="00F9273D"/>
    <w:rsid w:val="00F96766"/>
    <w:rsid w:val="00FA003E"/>
    <w:rsid w:val="00FA3DBF"/>
    <w:rsid w:val="00FA6018"/>
    <w:rsid w:val="00FA6635"/>
    <w:rsid w:val="00FB0880"/>
    <w:rsid w:val="00FB3890"/>
    <w:rsid w:val="00FB6AE0"/>
    <w:rsid w:val="00FD0A95"/>
    <w:rsid w:val="00FE5E72"/>
    <w:rsid w:val="00FF4359"/>
    <w:rsid w:val="00FF4E94"/>
    <w:rsid w:val="00FF6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C5382"/>
  <w15:docId w15:val="{C1DE9981-ED8E-49DF-9688-A9A64FB27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line="360" w:lineRule="auto"/>
      <w:jc w:val="center"/>
      <w:outlineLvl w:val="0"/>
    </w:pPr>
    <w:rPr>
      <w:rFonts w:ascii="Bookman Old Style" w:hAnsi="Bookman Old Style"/>
      <w:b/>
      <w:sz w:val="28"/>
    </w:rPr>
  </w:style>
  <w:style w:type="paragraph" w:styleId="Heading3">
    <w:name w:val="heading 3"/>
    <w:basedOn w:val="Normal"/>
    <w:next w:val="Normal"/>
    <w:qFormat/>
    <w:rsid w:val="002F27C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lang w:val="fr-FR"/>
    </w:rPr>
  </w:style>
  <w:style w:type="paragraph" w:styleId="Title">
    <w:name w:val="Title"/>
    <w:basedOn w:val="Normal"/>
    <w:qFormat/>
    <w:pPr>
      <w:ind w:left="-360"/>
      <w:jc w:val="center"/>
    </w:pPr>
    <w:rPr>
      <w:b/>
      <w:sz w:val="36"/>
    </w:rPr>
  </w:style>
  <w:style w:type="paragraph" w:styleId="Subtitle">
    <w:name w:val="Subtitle"/>
    <w:basedOn w:val="Normal"/>
    <w:qFormat/>
    <w:pPr>
      <w:jc w:val="center"/>
    </w:pPr>
    <w:rPr>
      <w:sz w:val="32"/>
    </w:rPr>
  </w:style>
  <w:style w:type="paragraph" w:styleId="BalloonText">
    <w:name w:val="Balloon Text"/>
    <w:basedOn w:val="Normal"/>
    <w:semiHidden/>
    <w:rsid w:val="006B3EFD"/>
    <w:rPr>
      <w:rFonts w:ascii="Tahoma" w:hAnsi="Tahoma" w:cs="Tahoma"/>
      <w:sz w:val="16"/>
      <w:szCs w:val="16"/>
    </w:rPr>
  </w:style>
  <w:style w:type="character" w:styleId="Hyperlink">
    <w:name w:val="Hyperlink"/>
    <w:rsid w:val="009A2314"/>
    <w:rPr>
      <w:color w:val="0000FF"/>
      <w:u w:val="single"/>
    </w:rPr>
  </w:style>
  <w:style w:type="table" w:styleId="TableGrid">
    <w:name w:val="Table Grid"/>
    <w:basedOn w:val="TableNormal"/>
    <w:rsid w:val="00300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basedOn w:val="DefaultParagraphFont"/>
    <w:rsid w:val="008D25FD"/>
  </w:style>
  <w:style w:type="paragraph" w:styleId="NormalWeb">
    <w:name w:val="Normal (Web)"/>
    <w:basedOn w:val="Normal"/>
    <w:rsid w:val="00DA45D7"/>
    <w:pPr>
      <w:spacing w:before="100" w:beforeAutospacing="1" w:after="100" w:afterAutospacing="1"/>
    </w:pPr>
    <w:rPr>
      <w:szCs w:val="24"/>
    </w:rPr>
  </w:style>
  <w:style w:type="paragraph" w:customStyle="1" w:styleId="yiv1436803303msonormal">
    <w:name w:val="yiv1436803303msonormal"/>
    <w:basedOn w:val="Normal"/>
    <w:rsid w:val="00461AB5"/>
    <w:pPr>
      <w:spacing w:before="100" w:beforeAutospacing="1" w:after="100" w:afterAutospacing="1"/>
    </w:pPr>
    <w:rPr>
      <w:szCs w:val="24"/>
    </w:rPr>
  </w:style>
  <w:style w:type="paragraph" w:customStyle="1" w:styleId="yiv1436803303msolistparagraph">
    <w:name w:val="yiv1436803303msolistparagraph"/>
    <w:basedOn w:val="Normal"/>
    <w:rsid w:val="00461AB5"/>
    <w:pPr>
      <w:spacing w:before="100" w:beforeAutospacing="1" w:after="100" w:afterAutospacing="1"/>
    </w:pPr>
    <w:rPr>
      <w:szCs w:val="24"/>
    </w:rPr>
  </w:style>
  <w:style w:type="paragraph" w:customStyle="1" w:styleId="yiv1436803303msolistparagraphcxspmiddle">
    <w:name w:val="yiv1436803303msolistparagraphcxspmiddle"/>
    <w:basedOn w:val="Normal"/>
    <w:rsid w:val="00461AB5"/>
    <w:pPr>
      <w:spacing w:before="100" w:beforeAutospacing="1" w:after="100" w:afterAutospacing="1"/>
    </w:pPr>
    <w:rPr>
      <w:szCs w:val="24"/>
    </w:rPr>
  </w:style>
  <w:style w:type="paragraph" w:customStyle="1" w:styleId="yiv1436803303msolistparagraphcxsplast">
    <w:name w:val="yiv1436803303msolistparagraphcxsplast"/>
    <w:basedOn w:val="Normal"/>
    <w:rsid w:val="00461AB5"/>
    <w:pPr>
      <w:spacing w:before="100" w:beforeAutospacing="1" w:after="100" w:afterAutospacing="1"/>
    </w:pPr>
    <w:rPr>
      <w:szCs w:val="24"/>
    </w:rPr>
  </w:style>
  <w:style w:type="paragraph" w:customStyle="1" w:styleId="yiv1436803303msonospacing">
    <w:name w:val="yiv1436803303msonospacing"/>
    <w:basedOn w:val="Normal"/>
    <w:rsid w:val="00461AB5"/>
    <w:pPr>
      <w:spacing w:before="100" w:beforeAutospacing="1" w:after="100" w:afterAutospacing="1"/>
    </w:pPr>
    <w:rPr>
      <w:szCs w:val="24"/>
    </w:rPr>
  </w:style>
  <w:style w:type="paragraph" w:customStyle="1" w:styleId="yiv1026969339msonormal">
    <w:name w:val="yiv1026969339msonormal"/>
    <w:basedOn w:val="Normal"/>
    <w:rsid w:val="00217DFE"/>
    <w:pPr>
      <w:spacing w:before="100" w:beforeAutospacing="1" w:after="100" w:afterAutospacing="1"/>
    </w:pPr>
    <w:rPr>
      <w:szCs w:val="24"/>
    </w:rPr>
  </w:style>
  <w:style w:type="paragraph" w:customStyle="1" w:styleId="yiv1026969339msolistparagraph">
    <w:name w:val="yiv1026969339msolistparagraph"/>
    <w:basedOn w:val="Normal"/>
    <w:rsid w:val="00217DFE"/>
    <w:pPr>
      <w:spacing w:before="100" w:beforeAutospacing="1" w:after="100" w:afterAutospacing="1"/>
    </w:pPr>
    <w:rPr>
      <w:szCs w:val="24"/>
    </w:rPr>
  </w:style>
  <w:style w:type="paragraph" w:customStyle="1" w:styleId="yiv1026969339msolistparagraphcxsplast">
    <w:name w:val="yiv1026969339msolistparagraphcxsplast"/>
    <w:basedOn w:val="Normal"/>
    <w:rsid w:val="00217DFE"/>
    <w:pPr>
      <w:spacing w:before="100" w:beforeAutospacing="1" w:after="100" w:afterAutospacing="1"/>
    </w:pPr>
    <w:rPr>
      <w:szCs w:val="24"/>
    </w:rPr>
  </w:style>
  <w:style w:type="paragraph" w:customStyle="1" w:styleId="yiv1026969339msonospacing">
    <w:name w:val="yiv1026969339msonospacing"/>
    <w:basedOn w:val="Normal"/>
    <w:rsid w:val="00217DFE"/>
    <w:pPr>
      <w:spacing w:before="100" w:beforeAutospacing="1" w:after="100" w:afterAutospacing="1"/>
    </w:pPr>
    <w:rPr>
      <w:szCs w:val="24"/>
    </w:rPr>
  </w:style>
  <w:style w:type="character" w:styleId="Strong">
    <w:name w:val="Strong"/>
    <w:qFormat/>
    <w:rsid w:val="002F27C3"/>
    <w:rPr>
      <w:b/>
      <w:bCs/>
    </w:rPr>
  </w:style>
  <w:style w:type="paragraph" w:styleId="Footer">
    <w:name w:val="footer"/>
    <w:basedOn w:val="Normal"/>
    <w:rsid w:val="008869F7"/>
    <w:pPr>
      <w:tabs>
        <w:tab w:val="center" w:pos="4703"/>
        <w:tab w:val="right" w:pos="9406"/>
      </w:tabs>
    </w:pPr>
  </w:style>
  <w:style w:type="character" w:styleId="PageNumber">
    <w:name w:val="page number"/>
    <w:basedOn w:val="DefaultParagraphFont"/>
    <w:rsid w:val="008869F7"/>
  </w:style>
  <w:style w:type="paragraph" w:customStyle="1" w:styleId="Default">
    <w:name w:val="Default"/>
    <w:rsid w:val="00E659A1"/>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84674B"/>
    <w:pPr>
      <w:spacing w:after="200" w:line="276" w:lineRule="auto"/>
      <w:ind w:left="720"/>
      <w:contextualSpacing/>
    </w:pPr>
    <w:rPr>
      <w:rFonts w:ascii="Calibri" w:eastAsia="Calibri" w:hAnsi="Calibri"/>
      <w:sz w:val="22"/>
      <w:szCs w:val="22"/>
      <w:lang w:val="ro-RO"/>
    </w:rPr>
  </w:style>
  <w:style w:type="paragraph" w:styleId="HTMLPreformatted">
    <w:name w:val="HTML Preformatted"/>
    <w:basedOn w:val="Normal"/>
    <w:link w:val="HTMLPreformattedChar"/>
    <w:rsid w:val="00EE19F3"/>
    <w:rPr>
      <w:rFonts w:ascii="Consolas" w:hAnsi="Consolas" w:cs="Consolas"/>
      <w:sz w:val="20"/>
    </w:rPr>
  </w:style>
  <w:style w:type="character" w:customStyle="1" w:styleId="HTMLPreformattedChar">
    <w:name w:val="HTML Preformatted Char"/>
    <w:basedOn w:val="DefaultParagraphFont"/>
    <w:link w:val="HTMLPreformatted"/>
    <w:rsid w:val="00EE19F3"/>
    <w:rPr>
      <w:rFonts w:ascii="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5100">
      <w:bodyDiv w:val="1"/>
      <w:marLeft w:val="0"/>
      <w:marRight w:val="0"/>
      <w:marTop w:val="0"/>
      <w:marBottom w:val="0"/>
      <w:divBdr>
        <w:top w:val="none" w:sz="0" w:space="0" w:color="auto"/>
        <w:left w:val="none" w:sz="0" w:space="0" w:color="auto"/>
        <w:bottom w:val="none" w:sz="0" w:space="0" w:color="auto"/>
        <w:right w:val="none" w:sz="0" w:space="0" w:color="auto"/>
      </w:divBdr>
    </w:div>
    <w:div w:id="102389348">
      <w:bodyDiv w:val="1"/>
      <w:marLeft w:val="0"/>
      <w:marRight w:val="0"/>
      <w:marTop w:val="0"/>
      <w:marBottom w:val="0"/>
      <w:divBdr>
        <w:top w:val="none" w:sz="0" w:space="0" w:color="auto"/>
        <w:left w:val="none" w:sz="0" w:space="0" w:color="auto"/>
        <w:bottom w:val="none" w:sz="0" w:space="0" w:color="auto"/>
        <w:right w:val="none" w:sz="0" w:space="0" w:color="auto"/>
      </w:divBdr>
    </w:div>
    <w:div w:id="104275345">
      <w:bodyDiv w:val="1"/>
      <w:marLeft w:val="0"/>
      <w:marRight w:val="0"/>
      <w:marTop w:val="0"/>
      <w:marBottom w:val="0"/>
      <w:divBdr>
        <w:top w:val="none" w:sz="0" w:space="0" w:color="auto"/>
        <w:left w:val="none" w:sz="0" w:space="0" w:color="auto"/>
        <w:bottom w:val="none" w:sz="0" w:space="0" w:color="auto"/>
        <w:right w:val="none" w:sz="0" w:space="0" w:color="auto"/>
      </w:divBdr>
    </w:div>
    <w:div w:id="216354634">
      <w:bodyDiv w:val="1"/>
      <w:marLeft w:val="0"/>
      <w:marRight w:val="0"/>
      <w:marTop w:val="0"/>
      <w:marBottom w:val="0"/>
      <w:divBdr>
        <w:top w:val="none" w:sz="0" w:space="0" w:color="auto"/>
        <w:left w:val="none" w:sz="0" w:space="0" w:color="auto"/>
        <w:bottom w:val="none" w:sz="0" w:space="0" w:color="auto"/>
        <w:right w:val="none" w:sz="0" w:space="0" w:color="auto"/>
      </w:divBdr>
      <w:divsChild>
        <w:div w:id="346249382">
          <w:marLeft w:val="0"/>
          <w:marRight w:val="0"/>
          <w:marTop w:val="0"/>
          <w:marBottom w:val="0"/>
          <w:divBdr>
            <w:top w:val="none" w:sz="0" w:space="0" w:color="auto"/>
            <w:left w:val="none" w:sz="0" w:space="0" w:color="auto"/>
            <w:bottom w:val="none" w:sz="0" w:space="0" w:color="auto"/>
            <w:right w:val="none" w:sz="0" w:space="0" w:color="auto"/>
          </w:divBdr>
          <w:divsChild>
            <w:div w:id="2060662735">
              <w:marLeft w:val="0"/>
              <w:marRight w:val="0"/>
              <w:marTop w:val="0"/>
              <w:marBottom w:val="0"/>
              <w:divBdr>
                <w:top w:val="none" w:sz="0" w:space="0" w:color="auto"/>
                <w:left w:val="none" w:sz="0" w:space="0" w:color="auto"/>
                <w:bottom w:val="none" w:sz="0" w:space="0" w:color="auto"/>
                <w:right w:val="none" w:sz="0" w:space="0" w:color="auto"/>
              </w:divBdr>
              <w:divsChild>
                <w:div w:id="2103984302">
                  <w:marLeft w:val="0"/>
                  <w:marRight w:val="0"/>
                  <w:marTop w:val="0"/>
                  <w:marBottom w:val="0"/>
                  <w:divBdr>
                    <w:top w:val="none" w:sz="0" w:space="0" w:color="auto"/>
                    <w:left w:val="none" w:sz="0" w:space="0" w:color="auto"/>
                    <w:bottom w:val="none" w:sz="0" w:space="0" w:color="auto"/>
                    <w:right w:val="none" w:sz="0" w:space="0" w:color="auto"/>
                  </w:divBdr>
                  <w:divsChild>
                    <w:div w:id="1914461671">
                      <w:marLeft w:val="0"/>
                      <w:marRight w:val="0"/>
                      <w:marTop w:val="0"/>
                      <w:marBottom w:val="0"/>
                      <w:divBdr>
                        <w:top w:val="none" w:sz="0" w:space="0" w:color="auto"/>
                        <w:left w:val="none" w:sz="0" w:space="0" w:color="auto"/>
                        <w:bottom w:val="none" w:sz="0" w:space="0" w:color="auto"/>
                        <w:right w:val="none" w:sz="0" w:space="0" w:color="auto"/>
                      </w:divBdr>
                      <w:divsChild>
                        <w:div w:id="1902668507">
                          <w:marLeft w:val="0"/>
                          <w:marRight w:val="0"/>
                          <w:marTop w:val="0"/>
                          <w:marBottom w:val="0"/>
                          <w:divBdr>
                            <w:top w:val="none" w:sz="0" w:space="0" w:color="auto"/>
                            <w:left w:val="none" w:sz="0" w:space="0" w:color="auto"/>
                            <w:bottom w:val="none" w:sz="0" w:space="0" w:color="auto"/>
                            <w:right w:val="none" w:sz="0" w:space="0" w:color="auto"/>
                          </w:divBdr>
                          <w:divsChild>
                            <w:div w:id="545264961">
                              <w:marLeft w:val="0"/>
                              <w:marRight w:val="0"/>
                              <w:marTop w:val="0"/>
                              <w:marBottom w:val="0"/>
                              <w:divBdr>
                                <w:top w:val="none" w:sz="0" w:space="0" w:color="auto"/>
                                <w:left w:val="none" w:sz="0" w:space="0" w:color="auto"/>
                                <w:bottom w:val="none" w:sz="0" w:space="0" w:color="auto"/>
                                <w:right w:val="none" w:sz="0" w:space="0" w:color="auto"/>
                              </w:divBdr>
                              <w:divsChild>
                                <w:div w:id="65810943">
                                  <w:marLeft w:val="0"/>
                                  <w:marRight w:val="0"/>
                                  <w:marTop w:val="240"/>
                                  <w:marBottom w:val="240"/>
                                  <w:divBdr>
                                    <w:top w:val="none" w:sz="0" w:space="0" w:color="auto"/>
                                    <w:left w:val="none" w:sz="0" w:space="0" w:color="auto"/>
                                    <w:bottom w:val="none" w:sz="0" w:space="0" w:color="auto"/>
                                    <w:right w:val="none" w:sz="0" w:space="0" w:color="auto"/>
                                  </w:divBdr>
                                  <w:divsChild>
                                    <w:div w:id="1821384576">
                                      <w:marLeft w:val="0"/>
                                      <w:marRight w:val="0"/>
                                      <w:marTop w:val="0"/>
                                      <w:marBottom w:val="0"/>
                                      <w:divBdr>
                                        <w:top w:val="none" w:sz="0" w:space="0" w:color="auto"/>
                                        <w:left w:val="none" w:sz="0" w:space="0" w:color="auto"/>
                                        <w:bottom w:val="none" w:sz="0" w:space="0" w:color="auto"/>
                                        <w:right w:val="none" w:sz="0" w:space="0" w:color="auto"/>
                                      </w:divBdr>
                                      <w:divsChild>
                                        <w:div w:id="77603398">
                                          <w:marLeft w:val="0"/>
                                          <w:marRight w:val="0"/>
                                          <w:marTop w:val="0"/>
                                          <w:marBottom w:val="0"/>
                                          <w:divBdr>
                                            <w:top w:val="none" w:sz="0" w:space="0" w:color="auto"/>
                                            <w:left w:val="none" w:sz="0" w:space="0" w:color="auto"/>
                                            <w:bottom w:val="none" w:sz="0" w:space="0" w:color="auto"/>
                                            <w:right w:val="none" w:sz="0" w:space="0" w:color="auto"/>
                                          </w:divBdr>
                                          <w:divsChild>
                                            <w:div w:id="147013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3363679">
      <w:bodyDiv w:val="1"/>
      <w:marLeft w:val="0"/>
      <w:marRight w:val="0"/>
      <w:marTop w:val="0"/>
      <w:marBottom w:val="0"/>
      <w:divBdr>
        <w:top w:val="none" w:sz="0" w:space="0" w:color="auto"/>
        <w:left w:val="none" w:sz="0" w:space="0" w:color="auto"/>
        <w:bottom w:val="none" w:sz="0" w:space="0" w:color="auto"/>
        <w:right w:val="none" w:sz="0" w:space="0" w:color="auto"/>
      </w:divBdr>
      <w:divsChild>
        <w:div w:id="219487765">
          <w:marLeft w:val="0"/>
          <w:marRight w:val="0"/>
          <w:marTop w:val="0"/>
          <w:marBottom w:val="0"/>
          <w:divBdr>
            <w:top w:val="none" w:sz="0" w:space="0" w:color="auto"/>
            <w:left w:val="none" w:sz="0" w:space="0" w:color="auto"/>
            <w:bottom w:val="none" w:sz="0" w:space="0" w:color="auto"/>
            <w:right w:val="none" w:sz="0" w:space="0" w:color="auto"/>
          </w:divBdr>
          <w:divsChild>
            <w:div w:id="256404524">
              <w:marLeft w:val="0"/>
              <w:marRight w:val="0"/>
              <w:marTop w:val="0"/>
              <w:marBottom w:val="0"/>
              <w:divBdr>
                <w:top w:val="none" w:sz="0" w:space="0" w:color="auto"/>
                <w:left w:val="none" w:sz="0" w:space="0" w:color="auto"/>
                <w:bottom w:val="none" w:sz="0" w:space="0" w:color="auto"/>
                <w:right w:val="none" w:sz="0" w:space="0" w:color="auto"/>
              </w:divBdr>
              <w:divsChild>
                <w:div w:id="1614822224">
                  <w:marLeft w:val="0"/>
                  <w:marRight w:val="0"/>
                  <w:marTop w:val="0"/>
                  <w:marBottom w:val="0"/>
                  <w:divBdr>
                    <w:top w:val="none" w:sz="0" w:space="0" w:color="auto"/>
                    <w:left w:val="none" w:sz="0" w:space="0" w:color="auto"/>
                    <w:bottom w:val="none" w:sz="0" w:space="0" w:color="auto"/>
                    <w:right w:val="none" w:sz="0" w:space="0" w:color="auto"/>
                  </w:divBdr>
                  <w:divsChild>
                    <w:div w:id="246498114">
                      <w:marLeft w:val="0"/>
                      <w:marRight w:val="0"/>
                      <w:marTop w:val="0"/>
                      <w:marBottom w:val="0"/>
                      <w:divBdr>
                        <w:top w:val="none" w:sz="0" w:space="0" w:color="auto"/>
                        <w:left w:val="none" w:sz="0" w:space="0" w:color="auto"/>
                        <w:bottom w:val="none" w:sz="0" w:space="0" w:color="auto"/>
                        <w:right w:val="none" w:sz="0" w:space="0" w:color="auto"/>
                      </w:divBdr>
                      <w:divsChild>
                        <w:div w:id="1636906295">
                          <w:marLeft w:val="0"/>
                          <w:marRight w:val="0"/>
                          <w:marTop w:val="0"/>
                          <w:marBottom w:val="0"/>
                          <w:divBdr>
                            <w:top w:val="none" w:sz="0" w:space="0" w:color="auto"/>
                            <w:left w:val="none" w:sz="0" w:space="0" w:color="auto"/>
                            <w:bottom w:val="none" w:sz="0" w:space="0" w:color="auto"/>
                            <w:right w:val="none" w:sz="0" w:space="0" w:color="auto"/>
                          </w:divBdr>
                          <w:divsChild>
                            <w:div w:id="208341696">
                              <w:marLeft w:val="0"/>
                              <w:marRight w:val="0"/>
                              <w:marTop w:val="0"/>
                              <w:marBottom w:val="0"/>
                              <w:divBdr>
                                <w:top w:val="none" w:sz="0" w:space="0" w:color="auto"/>
                                <w:left w:val="none" w:sz="0" w:space="0" w:color="auto"/>
                                <w:bottom w:val="none" w:sz="0" w:space="0" w:color="auto"/>
                                <w:right w:val="none" w:sz="0" w:space="0" w:color="auto"/>
                              </w:divBdr>
                              <w:divsChild>
                                <w:div w:id="356464894">
                                  <w:marLeft w:val="0"/>
                                  <w:marRight w:val="0"/>
                                  <w:marTop w:val="240"/>
                                  <w:marBottom w:val="240"/>
                                  <w:divBdr>
                                    <w:top w:val="none" w:sz="0" w:space="0" w:color="auto"/>
                                    <w:left w:val="none" w:sz="0" w:space="0" w:color="auto"/>
                                    <w:bottom w:val="none" w:sz="0" w:space="0" w:color="auto"/>
                                    <w:right w:val="none" w:sz="0" w:space="0" w:color="auto"/>
                                  </w:divBdr>
                                  <w:divsChild>
                                    <w:div w:id="190413299">
                                      <w:marLeft w:val="0"/>
                                      <w:marRight w:val="0"/>
                                      <w:marTop w:val="0"/>
                                      <w:marBottom w:val="0"/>
                                      <w:divBdr>
                                        <w:top w:val="none" w:sz="0" w:space="0" w:color="auto"/>
                                        <w:left w:val="none" w:sz="0" w:space="0" w:color="auto"/>
                                        <w:bottom w:val="none" w:sz="0" w:space="0" w:color="auto"/>
                                        <w:right w:val="none" w:sz="0" w:space="0" w:color="auto"/>
                                      </w:divBdr>
                                      <w:divsChild>
                                        <w:div w:id="146939900">
                                          <w:marLeft w:val="0"/>
                                          <w:marRight w:val="0"/>
                                          <w:marTop w:val="0"/>
                                          <w:marBottom w:val="0"/>
                                          <w:divBdr>
                                            <w:top w:val="none" w:sz="0" w:space="0" w:color="auto"/>
                                            <w:left w:val="none" w:sz="0" w:space="0" w:color="auto"/>
                                            <w:bottom w:val="none" w:sz="0" w:space="0" w:color="auto"/>
                                            <w:right w:val="none" w:sz="0" w:space="0" w:color="auto"/>
                                          </w:divBdr>
                                          <w:divsChild>
                                            <w:div w:id="37022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039226">
      <w:bodyDiv w:val="1"/>
      <w:marLeft w:val="0"/>
      <w:marRight w:val="0"/>
      <w:marTop w:val="0"/>
      <w:marBottom w:val="0"/>
      <w:divBdr>
        <w:top w:val="none" w:sz="0" w:space="0" w:color="auto"/>
        <w:left w:val="none" w:sz="0" w:space="0" w:color="auto"/>
        <w:bottom w:val="none" w:sz="0" w:space="0" w:color="auto"/>
        <w:right w:val="none" w:sz="0" w:space="0" w:color="auto"/>
      </w:divBdr>
    </w:div>
    <w:div w:id="495999675">
      <w:bodyDiv w:val="1"/>
      <w:marLeft w:val="0"/>
      <w:marRight w:val="0"/>
      <w:marTop w:val="0"/>
      <w:marBottom w:val="0"/>
      <w:divBdr>
        <w:top w:val="none" w:sz="0" w:space="0" w:color="auto"/>
        <w:left w:val="none" w:sz="0" w:space="0" w:color="auto"/>
        <w:bottom w:val="none" w:sz="0" w:space="0" w:color="auto"/>
        <w:right w:val="none" w:sz="0" w:space="0" w:color="auto"/>
      </w:divBdr>
    </w:div>
    <w:div w:id="507603065">
      <w:bodyDiv w:val="1"/>
      <w:marLeft w:val="0"/>
      <w:marRight w:val="0"/>
      <w:marTop w:val="0"/>
      <w:marBottom w:val="0"/>
      <w:divBdr>
        <w:top w:val="none" w:sz="0" w:space="0" w:color="auto"/>
        <w:left w:val="none" w:sz="0" w:space="0" w:color="auto"/>
        <w:bottom w:val="none" w:sz="0" w:space="0" w:color="auto"/>
        <w:right w:val="none" w:sz="0" w:space="0" w:color="auto"/>
      </w:divBdr>
    </w:div>
    <w:div w:id="546913158">
      <w:bodyDiv w:val="1"/>
      <w:marLeft w:val="0"/>
      <w:marRight w:val="0"/>
      <w:marTop w:val="0"/>
      <w:marBottom w:val="0"/>
      <w:divBdr>
        <w:top w:val="none" w:sz="0" w:space="0" w:color="auto"/>
        <w:left w:val="none" w:sz="0" w:space="0" w:color="auto"/>
        <w:bottom w:val="none" w:sz="0" w:space="0" w:color="auto"/>
        <w:right w:val="none" w:sz="0" w:space="0" w:color="auto"/>
      </w:divBdr>
    </w:div>
    <w:div w:id="585454620">
      <w:bodyDiv w:val="1"/>
      <w:marLeft w:val="0"/>
      <w:marRight w:val="0"/>
      <w:marTop w:val="0"/>
      <w:marBottom w:val="0"/>
      <w:divBdr>
        <w:top w:val="none" w:sz="0" w:space="0" w:color="auto"/>
        <w:left w:val="none" w:sz="0" w:space="0" w:color="auto"/>
        <w:bottom w:val="none" w:sz="0" w:space="0" w:color="auto"/>
        <w:right w:val="none" w:sz="0" w:space="0" w:color="auto"/>
      </w:divBdr>
    </w:div>
    <w:div w:id="751122883">
      <w:bodyDiv w:val="1"/>
      <w:marLeft w:val="0"/>
      <w:marRight w:val="0"/>
      <w:marTop w:val="0"/>
      <w:marBottom w:val="0"/>
      <w:divBdr>
        <w:top w:val="none" w:sz="0" w:space="0" w:color="auto"/>
        <w:left w:val="none" w:sz="0" w:space="0" w:color="auto"/>
        <w:bottom w:val="none" w:sz="0" w:space="0" w:color="auto"/>
        <w:right w:val="none" w:sz="0" w:space="0" w:color="auto"/>
      </w:divBdr>
    </w:div>
    <w:div w:id="822936039">
      <w:bodyDiv w:val="1"/>
      <w:marLeft w:val="0"/>
      <w:marRight w:val="0"/>
      <w:marTop w:val="0"/>
      <w:marBottom w:val="0"/>
      <w:divBdr>
        <w:top w:val="none" w:sz="0" w:space="0" w:color="auto"/>
        <w:left w:val="none" w:sz="0" w:space="0" w:color="auto"/>
        <w:bottom w:val="none" w:sz="0" w:space="0" w:color="auto"/>
        <w:right w:val="none" w:sz="0" w:space="0" w:color="auto"/>
      </w:divBdr>
    </w:div>
    <w:div w:id="842862301">
      <w:bodyDiv w:val="1"/>
      <w:marLeft w:val="0"/>
      <w:marRight w:val="0"/>
      <w:marTop w:val="0"/>
      <w:marBottom w:val="0"/>
      <w:divBdr>
        <w:top w:val="none" w:sz="0" w:space="0" w:color="auto"/>
        <w:left w:val="none" w:sz="0" w:space="0" w:color="auto"/>
        <w:bottom w:val="none" w:sz="0" w:space="0" w:color="auto"/>
        <w:right w:val="none" w:sz="0" w:space="0" w:color="auto"/>
      </w:divBdr>
    </w:div>
    <w:div w:id="942498700">
      <w:bodyDiv w:val="1"/>
      <w:marLeft w:val="0"/>
      <w:marRight w:val="0"/>
      <w:marTop w:val="0"/>
      <w:marBottom w:val="0"/>
      <w:divBdr>
        <w:top w:val="none" w:sz="0" w:space="0" w:color="auto"/>
        <w:left w:val="none" w:sz="0" w:space="0" w:color="auto"/>
        <w:bottom w:val="none" w:sz="0" w:space="0" w:color="auto"/>
        <w:right w:val="none" w:sz="0" w:space="0" w:color="auto"/>
      </w:divBdr>
    </w:div>
    <w:div w:id="1040057718">
      <w:bodyDiv w:val="1"/>
      <w:marLeft w:val="0"/>
      <w:marRight w:val="0"/>
      <w:marTop w:val="0"/>
      <w:marBottom w:val="0"/>
      <w:divBdr>
        <w:top w:val="none" w:sz="0" w:space="0" w:color="auto"/>
        <w:left w:val="none" w:sz="0" w:space="0" w:color="auto"/>
        <w:bottom w:val="none" w:sz="0" w:space="0" w:color="auto"/>
        <w:right w:val="none" w:sz="0" w:space="0" w:color="auto"/>
      </w:divBdr>
    </w:div>
    <w:div w:id="1076128502">
      <w:bodyDiv w:val="1"/>
      <w:marLeft w:val="0"/>
      <w:marRight w:val="0"/>
      <w:marTop w:val="0"/>
      <w:marBottom w:val="0"/>
      <w:divBdr>
        <w:top w:val="none" w:sz="0" w:space="0" w:color="auto"/>
        <w:left w:val="none" w:sz="0" w:space="0" w:color="auto"/>
        <w:bottom w:val="none" w:sz="0" w:space="0" w:color="auto"/>
        <w:right w:val="none" w:sz="0" w:space="0" w:color="auto"/>
      </w:divBdr>
    </w:div>
    <w:div w:id="1266768455">
      <w:bodyDiv w:val="1"/>
      <w:marLeft w:val="0"/>
      <w:marRight w:val="0"/>
      <w:marTop w:val="0"/>
      <w:marBottom w:val="0"/>
      <w:divBdr>
        <w:top w:val="none" w:sz="0" w:space="0" w:color="auto"/>
        <w:left w:val="none" w:sz="0" w:space="0" w:color="auto"/>
        <w:bottom w:val="none" w:sz="0" w:space="0" w:color="auto"/>
        <w:right w:val="none" w:sz="0" w:space="0" w:color="auto"/>
      </w:divBdr>
    </w:div>
    <w:div w:id="1302685939">
      <w:bodyDiv w:val="1"/>
      <w:marLeft w:val="0"/>
      <w:marRight w:val="0"/>
      <w:marTop w:val="0"/>
      <w:marBottom w:val="0"/>
      <w:divBdr>
        <w:top w:val="none" w:sz="0" w:space="0" w:color="auto"/>
        <w:left w:val="none" w:sz="0" w:space="0" w:color="auto"/>
        <w:bottom w:val="none" w:sz="0" w:space="0" w:color="auto"/>
        <w:right w:val="none" w:sz="0" w:space="0" w:color="auto"/>
      </w:divBdr>
    </w:div>
    <w:div w:id="1446342655">
      <w:bodyDiv w:val="1"/>
      <w:marLeft w:val="0"/>
      <w:marRight w:val="0"/>
      <w:marTop w:val="0"/>
      <w:marBottom w:val="0"/>
      <w:divBdr>
        <w:top w:val="none" w:sz="0" w:space="0" w:color="auto"/>
        <w:left w:val="none" w:sz="0" w:space="0" w:color="auto"/>
        <w:bottom w:val="none" w:sz="0" w:space="0" w:color="auto"/>
        <w:right w:val="none" w:sz="0" w:space="0" w:color="auto"/>
      </w:divBdr>
    </w:div>
    <w:div w:id="1530023652">
      <w:bodyDiv w:val="1"/>
      <w:marLeft w:val="0"/>
      <w:marRight w:val="0"/>
      <w:marTop w:val="0"/>
      <w:marBottom w:val="0"/>
      <w:divBdr>
        <w:top w:val="none" w:sz="0" w:space="0" w:color="auto"/>
        <w:left w:val="none" w:sz="0" w:space="0" w:color="auto"/>
        <w:bottom w:val="none" w:sz="0" w:space="0" w:color="auto"/>
        <w:right w:val="none" w:sz="0" w:space="0" w:color="auto"/>
      </w:divBdr>
    </w:div>
    <w:div w:id="1551183880">
      <w:bodyDiv w:val="1"/>
      <w:marLeft w:val="0"/>
      <w:marRight w:val="0"/>
      <w:marTop w:val="0"/>
      <w:marBottom w:val="0"/>
      <w:divBdr>
        <w:top w:val="none" w:sz="0" w:space="0" w:color="auto"/>
        <w:left w:val="none" w:sz="0" w:space="0" w:color="auto"/>
        <w:bottom w:val="none" w:sz="0" w:space="0" w:color="auto"/>
        <w:right w:val="none" w:sz="0" w:space="0" w:color="auto"/>
      </w:divBdr>
    </w:div>
    <w:div w:id="1675378986">
      <w:bodyDiv w:val="1"/>
      <w:marLeft w:val="0"/>
      <w:marRight w:val="0"/>
      <w:marTop w:val="0"/>
      <w:marBottom w:val="0"/>
      <w:divBdr>
        <w:top w:val="none" w:sz="0" w:space="0" w:color="auto"/>
        <w:left w:val="none" w:sz="0" w:space="0" w:color="auto"/>
        <w:bottom w:val="none" w:sz="0" w:space="0" w:color="auto"/>
        <w:right w:val="none" w:sz="0" w:space="0" w:color="auto"/>
      </w:divBdr>
    </w:div>
    <w:div w:id="1709866403">
      <w:bodyDiv w:val="1"/>
      <w:marLeft w:val="0"/>
      <w:marRight w:val="0"/>
      <w:marTop w:val="0"/>
      <w:marBottom w:val="0"/>
      <w:divBdr>
        <w:top w:val="none" w:sz="0" w:space="0" w:color="auto"/>
        <w:left w:val="none" w:sz="0" w:space="0" w:color="auto"/>
        <w:bottom w:val="none" w:sz="0" w:space="0" w:color="auto"/>
        <w:right w:val="none" w:sz="0" w:space="0" w:color="auto"/>
      </w:divBdr>
      <w:divsChild>
        <w:div w:id="1984653338">
          <w:marLeft w:val="0"/>
          <w:marRight w:val="0"/>
          <w:marTop w:val="0"/>
          <w:marBottom w:val="0"/>
          <w:divBdr>
            <w:top w:val="none" w:sz="0" w:space="0" w:color="auto"/>
            <w:left w:val="none" w:sz="0" w:space="0" w:color="auto"/>
            <w:bottom w:val="none" w:sz="0" w:space="0" w:color="auto"/>
            <w:right w:val="none" w:sz="0" w:space="0" w:color="auto"/>
          </w:divBdr>
          <w:divsChild>
            <w:div w:id="178473805">
              <w:marLeft w:val="0"/>
              <w:marRight w:val="0"/>
              <w:marTop w:val="0"/>
              <w:marBottom w:val="0"/>
              <w:divBdr>
                <w:top w:val="none" w:sz="0" w:space="0" w:color="auto"/>
                <w:left w:val="none" w:sz="0" w:space="0" w:color="auto"/>
                <w:bottom w:val="none" w:sz="0" w:space="0" w:color="auto"/>
                <w:right w:val="none" w:sz="0" w:space="0" w:color="auto"/>
              </w:divBdr>
              <w:divsChild>
                <w:div w:id="840243676">
                  <w:marLeft w:val="0"/>
                  <w:marRight w:val="0"/>
                  <w:marTop w:val="0"/>
                  <w:marBottom w:val="0"/>
                  <w:divBdr>
                    <w:top w:val="none" w:sz="0" w:space="0" w:color="auto"/>
                    <w:left w:val="none" w:sz="0" w:space="0" w:color="auto"/>
                    <w:bottom w:val="none" w:sz="0" w:space="0" w:color="auto"/>
                    <w:right w:val="none" w:sz="0" w:space="0" w:color="auto"/>
                  </w:divBdr>
                  <w:divsChild>
                    <w:div w:id="90056705">
                      <w:marLeft w:val="0"/>
                      <w:marRight w:val="0"/>
                      <w:marTop w:val="0"/>
                      <w:marBottom w:val="0"/>
                      <w:divBdr>
                        <w:top w:val="none" w:sz="0" w:space="0" w:color="auto"/>
                        <w:left w:val="none" w:sz="0" w:space="0" w:color="auto"/>
                        <w:bottom w:val="none" w:sz="0" w:space="0" w:color="auto"/>
                        <w:right w:val="none" w:sz="0" w:space="0" w:color="auto"/>
                      </w:divBdr>
                      <w:divsChild>
                        <w:div w:id="318845495">
                          <w:marLeft w:val="0"/>
                          <w:marRight w:val="0"/>
                          <w:marTop w:val="0"/>
                          <w:marBottom w:val="0"/>
                          <w:divBdr>
                            <w:top w:val="none" w:sz="0" w:space="0" w:color="auto"/>
                            <w:left w:val="none" w:sz="0" w:space="0" w:color="auto"/>
                            <w:bottom w:val="none" w:sz="0" w:space="0" w:color="auto"/>
                            <w:right w:val="none" w:sz="0" w:space="0" w:color="auto"/>
                          </w:divBdr>
                          <w:divsChild>
                            <w:div w:id="1110592297">
                              <w:marLeft w:val="0"/>
                              <w:marRight w:val="0"/>
                              <w:marTop w:val="240"/>
                              <w:marBottom w:val="240"/>
                              <w:divBdr>
                                <w:top w:val="none" w:sz="0" w:space="0" w:color="auto"/>
                                <w:left w:val="none" w:sz="0" w:space="0" w:color="auto"/>
                                <w:bottom w:val="none" w:sz="0" w:space="0" w:color="auto"/>
                                <w:right w:val="none" w:sz="0" w:space="0" w:color="auto"/>
                              </w:divBdr>
                              <w:divsChild>
                                <w:div w:id="368456606">
                                  <w:marLeft w:val="0"/>
                                  <w:marRight w:val="0"/>
                                  <w:marTop w:val="0"/>
                                  <w:marBottom w:val="0"/>
                                  <w:divBdr>
                                    <w:top w:val="none" w:sz="0" w:space="0" w:color="auto"/>
                                    <w:left w:val="none" w:sz="0" w:space="0" w:color="auto"/>
                                    <w:bottom w:val="none" w:sz="0" w:space="0" w:color="auto"/>
                                    <w:right w:val="none" w:sz="0" w:space="0" w:color="auto"/>
                                  </w:divBdr>
                                  <w:divsChild>
                                    <w:div w:id="530266603">
                                      <w:marLeft w:val="0"/>
                                      <w:marRight w:val="0"/>
                                      <w:marTop w:val="0"/>
                                      <w:marBottom w:val="0"/>
                                      <w:divBdr>
                                        <w:top w:val="none" w:sz="0" w:space="0" w:color="auto"/>
                                        <w:left w:val="none" w:sz="0" w:space="0" w:color="auto"/>
                                        <w:bottom w:val="none" w:sz="0" w:space="0" w:color="auto"/>
                                        <w:right w:val="none" w:sz="0" w:space="0" w:color="auto"/>
                                      </w:divBdr>
                                      <w:divsChild>
                                        <w:div w:id="66349247">
                                          <w:marLeft w:val="0"/>
                                          <w:marRight w:val="0"/>
                                          <w:marTop w:val="0"/>
                                          <w:marBottom w:val="0"/>
                                          <w:divBdr>
                                            <w:top w:val="none" w:sz="0" w:space="0" w:color="auto"/>
                                            <w:left w:val="none" w:sz="0" w:space="0" w:color="auto"/>
                                            <w:bottom w:val="none" w:sz="0" w:space="0" w:color="auto"/>
                                            <w:right w:val="none" w:sz="0" w:space="0" w:color="auto"/>
                                          </w:divBdr>
                                        </w:div>
                                        <w:div w:id="26091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456804">
      <w:bodyDiv w:val="1"/>
      <w:marLeft w:val="0"/>
      <w:marRight w:val="0"/>
      <w:marTop w:val="0"/>
      <w:marBottom w:val="0"/>
      <w:divBdr>
        <w:top w:val="none" w:sz="0" w:space="0" w:color="auto"/>
        <w:left w:val="none" w:sz="0" w:space="0" w:color="auto"/>
        <w:bottom w:val="none" w:sz="0" w:space="0" w:color="auto"/>
        <w:right w:val="none" w:sz="0" w:space="0" w:color="auto"/>
      </w:divBdr>
    </w:div>
    <w:div w:id="1772890915">
      <w:bodyDiv w:val="1"/>
      <w:marLeft w:val="0"/>
      <w:marRight w:val="0"/>
      <w:marTop w:val="0"/>
      <w:marBottom w:val="0"/>
      <w:divBdr>
        <w:top w:val="none" w:sz="0" w:space="0" w:color="auto"/>
        <w:left w:val="none" w:sz="0" w:space="0" w:color="auto"/>
        <w:bottom w:val="none" w:sz="0" w:space="0" w:color="auto"/>
        <w:right w:val="none" w:sz="0" w:space="0" w:color="auto"/>
      </w:divBdr>
    </w:div>
    <w:div w:id="1841895344">
      <w:bodyDiv w:val="1"/>
      <w:marLeft w:val="0"/>
      <w:marRight w:val="0"/>
      <w:marTop w:val="0"/>
      <w:marBottom w:val="0"/>
      <w:divBdr>
        <w:top w:val="none" w:sz="0" w:space="0" w:color="auto"/>
        <w:left w:val="none" w:sz="0" w:space="0" w:color="auto"/>
        <w:bottom w:val="none" w:sz="0" w:space="0" w:color="auto"/>
        <w:right w:val="none" w:sz="0" w:space="0" w:color="auto"/>
      </w:divBdr>
    </w:div>
    <w:div w:id="211740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ibristo.ro/ro/editura/Cambridge%20University%20Pr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903</Words>
  <Characters>5801</Characters>
  <Application>Microsoft Office Word</Application>
  <DocSecurity>0</DocSecurity>
  <Lines>322</Lines>
  <Paragraphs>223</Paragraphs>
  <ScaleCrop>false</ScaleCrop>
  <HeadingPairs>
    <vt:vector size="2" baseType="variant">
      <vt:variant>
        <vt:lpstr>Title</vt:lpstr>
      </vt:variant>
      <vt:variant>
        <vt:i4>1</vt:i4>
      </vt:variant>
    </vt:vector>
  </HeadingPairs>
  <TitlesOfParts>
    <vt:vector size="1" baseType="lpstr">
      <vt:lpstr>UNIVERSITATEA DIN BUCURESTI</vt:lpstr>
    </vt:vector>
  </TitlesOfParts>
  <Company>secretariat</Company>
  <LinksUpToDate>false</LinksUpToDate>
  <CharactersWithSpaces>6481</CharactersWithSpaces>
  <SharedDoc>false</SharedDoc>
  <HLinks>
    <vt:vector size="30" baseType="variant">
      <vt:variant>
        <vt:i4>3276897</vt:i4>
      </vt:variant>
      <vt:variant>
        <vt:i4>12</vt:i4>
      </vt:variant>
      <vt:variant>
        <vt:i4>0</vt:i4>
      </vt:variant>
      <vt:variant>
        <vt:i4>5</vt:i4>
      </vt:variant>
      <vt:variant>
        <vt:lpwstr>https://onlinelibrary.wiley.com/doi/book/10.1002/9783527645329</vt:lpwstr>
      </vt:variant>
      <vt:variant>
        <vt:lpwstr/>
      </vt:variant>
      <vt:variant>
        <vt:i4>786526</vt:i4>
      </vt:variant>
      <vt:variant>
        <vt:i4>9</vt:i4>
      </vt:variant>
      <vt:variant>
        <vt:i4>0</vt:i4>
      </vt:variant>
      <vt:variant>
        <vt:i4>5</vt:i4>
      </vt:variant>
      <vt:variant>
        <vt:lpwstr>https://onlinelibrary.wiley.com/action/doSearch?ContribAuthorStored=V%C3%A9drine%2C+Jacques+C</vt:lpwstr>
      </vt:variant>
      <vt:variant>
        <vt:lpwstr/>
      </vt:variant>
      <vt:variant>
        <vt:i4>1114140</vt:i4>
      </vt:variant>
      <vt:variant>
        <vt:i4>6</vt:i4>
      </vt:variant>
      <vt:variant>
        <vt:i4>0</vt:i4>
      </vt:variant>
      <vt:variant>
        <vt:i4>5</vt:i4>
      </vt:variant>
      <vt:variant>
        <vt:lpwstr>https://onlinelibrary.wiley.com/action/doSearch?ContribAuthorStored=Che%2C+Michel</vt:lpwstr>
      </vt:variant>
      <vt:variant>
        <vt:lpwstr/>
      </vt:variant>
      <vt:variant>
        <vt:i4>7143547</vt:i4>
      </vt:variant>
      <vt:variant>
        <vt:i4>3</vt:i4>
      </vt:variant>
      <vt:variant>
        <vt:i4>0</vt:i4>
      </vt:variant>
      <vt:variant>
        <vt:i4>5</vt:i4>
      </vt:variant>
      <vt:variant>
        <vt:lpwstr>https://www.sciencedirect.com/science/article/pii/S0920586104008065</vt:lpwstr>
      </vt:variant>
      <vt:variant>
        <vt:lpwstr/>
      </vt:variant>
      <vt:variant>
        <vt:i4>3407997</vt:i4>
      </vt:variant>
      <vt:variant>
        <vt:i4>0</vt:i4>
      </vt:variant>
      <vt:variant>
        <vt:i4>0</vt:i4>
      </vt:variant>
      <vt:variant>
        <vt:i4>5</vt:i4>
      </vt:variant>
      <vt:variant>
        <vt:lpwstr>https://scholar.google.ro/citations?user=CLB1eCQAAAAJ&amp;hl=en&amp;oi=sra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DIN BUCURESTI</dc:title>
  <dc:creator>chimie</dc:creator>
  <cp:lastModifiedBy>stefana petrescu</cp:lastModifiedBy>
  <cp:revision>2</cp:revision>
  <cp:lastPrinted>2023-03-24T07:43:00Z</cp:lastPrinted>
  <dcterms:created xsi:type="dcterms:W3CDTF">2024-01-23T07:19:00Z</dcterms:created>
  <dcterms:modified xsi:type="dcterms:W3CDTF">2024-01-23T07:19:00Z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b7e7bda811964c872b7c60087087ba8d88462350678f22cdb85ab64d8bfc8cfb</vt:lpwstr>
  </property>
</Properties>
</file>