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EB6AF" w14:textId="16400226" w:rsidR="009C2930" w:rsidRPr="00CC42E4" w:rsidRDefault="00574CC4" w:rsidP="00CC42E4">
      <w:pPr>
        <w:rPr>
          <w:b/>
          <w:szCs w:val="24"/>
          <w:lang w:val="ro-RO"/>
        </w:rPr>
      </w:pPr>
      <w:r>
        <w:rPr>
          <w:b/>
          <w:szCs w:val="24"/>
          <w:lang w:val="ro-RO"/>
        </w:rPr>
        <w:t>ACADEMIA ROMÂNĂ - SCOSAAR</w:t>
      </w:r>
    </w:p>
    <w:p w14:paraId="3F4F08F1" w14:textId="148AFCB0" w:rsidR="00831EAD" w:rsidRPr="00CC42E4" w:rsidRDefault="00F62F53" w:rsidP="00CC42E4">
      <w:pPr>
        <w:rPr>
          <w:b/>
          <w:szCs w:val="24"/>
          <w:lang w:val="ro-RO"/>
        </w:rPr>
      </w:pPr>
      <w:r w:rsidRPr="00CC42E4">
        <w:rPr>
          <w:b/>
          <w:szCs w:val="24"/>
          <w:lang w:val="ro-RO"/>
        </w:rPr>
        <w:t xml:space="preserve">SCOALA DOCTORALĂ </w:t>
      </w:r>
      <w:r w:rsidR="00D118FD">
        <w:rPr>
          <w:b/>
          <w:szCs w:val="24"/>
          <w:lang w:val="ro-RO"/>
        </w:rPr>
        <w:t>Stiintele Vietii</w:t>
      </w:r>
    </w:p>
    <w:p w14:paraId="5C28414E" w14:textId="77777777" w:rsidR="00574CC4" w:rsidRPr="00CC42E4" w:rsidRDefault="00574CC4" w:rsidP="00CC42E4">
      <w:pPr>
        <w:rPr>
          <w:szCs w:val="24"/>
          <w:lang w:val="ro-RO"/>
        </w:rPr>
      </w:pPr>
    </w:p>
    <w:p w14:paraId="43433681" w14:textId="77777777" w:rsidR="00340801" w:rsidRPr="00CC42E4" w:rsidRDefault="00340801" w:rsidP="00CC42E4">
      <w:pPr>
        <w:jc w:val="center"/>
        <w:rPr>
          <w:b/>
          <w:szCs w:val="24"/>
          <w:lang w:val="ro-RO"/>
        </w:rPr>
      </w:pPr>
      <w:r w:rsidRPr="00CC42E4">
        <w:rPr>
          <w:b/>
          <w:szCs w:val="24"/>
          <w:lang w:val="ro-RO"/>
        </w:rPr>
        <w:t>FIŞA DISCIPLINEI</w:t>
      </w:r>
    </w:p>
    <w:p w14:paraId="048ED21A" w14:textId="77777777" w:rsidR="00CC42E4" w:rsidRPr="00CC42E4" w:rsidRDefault="00CC42E4" w:rsidP="00CC42E4">
      <w:pPr>
        <w:rPr>
          <w:b/>
          <w:bCs/>
          <w:szCs w:val="24"/>
          <w:lang w:val="ro-RO"/>
        </w:rPr>
      </w:pPr>
    </w:p>
    <w:p w14:paraId="761EDDBF" w14:textId="07460C58" w:rsidR="00340801" w:rsidRPr="00CC42E4" w:rsidRDefault="00CC42E4" w:rsidP="00CC42E4">
      <w:pPr>
        <w:rPr>
          <w:szCs w:val="24"/>
          <w:lang w:val="ro-RO"/>
        </w:rPr>
      </w:pPr>
      <w:r w:rsidRPr="00CC42E4">
        <w:rPr>
          <w:b/>
          <w:bCs/>
          <w:szCs w:val="24"/>
          <w:lang w:val="ro-RO"/>
        </w:rPr>
        <w:t xml:space="preserve">Denumire disciplinei: </w:t>
      </w:r>
      <w:r w:rsidR="001022F0">
        <w:rPr>
          <w:b/>
          <w:bCs/>
          <w:szCs w:val="24"/>
          <w:lang w:val="ro-RO"/>
        </w:rPr>
        <w:t>Biologia Moleculara a Celulei</w:t>
      </w:r>
      <w:r w:rsidR="00E9378C">
        <w:rPr>
          <w:b/>
          <w:bCs/>
          <w:szCs w:val="24"/>
          <w:lang w:val="ro-RO"/>
        </w:rPr>
        <w:t xml:space="preserve"> </w:t>
      </w:r>
    </w:p>
    <w:p w14:paraId="192DF255" w14:textId="1FB7E137" w:rsidR="00CC42E4" w:rsidRPr="00E9378C" w:rsidRDefault="00735865" w:rsidP="00CC42E4">
      <w:pPr>
        <w:jc w:val="both"/>
        <w:rPr>
          <w:szCs w:val="24"/>
          <w:lang w:val="ro-RO"/>
        </w:rPr>
      </w:pPr>
      <w:r w:rsidRPr="00CC42E4">
        <w:rPr>
          <w:b/>
          <w:szCs w:val="24"/>
          <w:lang w:val="ro-RO"/>
        </w:rPr>
        <w:t xml:space="preserve">Titularul activităţilor de curs: </w:t>
      </w:r>
      <w:r w:rsidR="00E9378C">
        <w:rPr>
          <w:b/>
          <w:szCs w:val="24"/>
          <w:lang w:val="ro-RO"/>
        </w:rPr>
        <w:t xml:space="preserve"> </w:t>
      </w:r>
      <w:r w:rsidR="001022F0">
        <w:rPr>
          <w:b/>
          <w:szCs w:val="24"/>
          <w:lang w:val="ro-RO"/>
        </w:rPr>
        <w:t xml:space="preserve">Dr. </w:t>
      </w:r>
      <w:r w:rsidR="001A3D4D">
        <w:rPr>
          <w:b/>
          <w:szCs w:val="24"/>
          <w:lang w:val="ro-RO"/>
        </w:rPr>
        <w:t xml:space="preserve">Habil. </w:t>
      </w:r>
      <w:r w:rsidR="001022F0">
        <w:rPr>
          <w:b/>
          <w:szCs w:val="24"/>
          <w:lang w:val="ro-RO"/>
        </w:rPr>
        <w:t>Norica</w:t>
      </w:r>
      <w:r w:rsidR="001A3D4D">
        <w:rPr>
          <w:b/>
          <w:szCs w:val="24"/>
          <w:lang w:val="ro-RO"/>
        </w:rPr>
        <w:t>-Beatrice</w:t>
      </w:r>
      <w:r w:rsidR="001022F0">
        <w:rPr>
          <w:b/>
          <w:szCs w:val="24"/>
          <w:lang w:val="ro-RO"/>
        </w:rPr>
        <w:t xml:space="preserve"> Nichita</w:t>
      </w:r>
    </w:p>
    <w:p w14:paraId="12B669CB" w14:textId="2FB7915F" w:rsidR="00EA0970" w:rsidRPr="0001513A" w:rsidRDefault="00EA0970" w:rsidP="00CC42E4">
      <w:pPr>
        <w:jc w:val="both"/>
        <w:rPr>
          <w:szCs w:val="24"/>
          <w:lang w:val="ro-RO"/>
        </w:rPr>
      </w:pPr>
      <w:r w:rsidRPr="00E9378C">
        <w:rPr>
          <w:szCs w:val="24"/>
          <w:lang w:val="ro-RO"/>
        </w:rPr>
        <w:t xml:space="preserve">Anul de studii: </w:t>
      </w:r>
      <w:r w:rsidR="00084277" w:rsidRPr="00084277">
        <w:rPr>
          <w:szCs w:val="24"/>
        </w:rPr>
        <w:t>2023-2024</w:t>
      </w:r>
    </w:p>
    <w:p w14:paraId="7B054C16" w14:textId="77777777" w:rsidR="00306F2C" w:rsidRPr="00CC42E4" w:rsidRDefault="00306F2C" w:rsidP="00CC42E4">
      <w:pPr>
        <w:jc w:val="both"/>
        <w:rPr>
          <w:b/>
          <w:szCs w:val="24"/>
          <w:lang w:val="ro-RO"/>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6192"/>
        <w:gridCol w:w="2149"/>
      </w:tblGrid>
      <w:tr w:rsidR="00306F2C" w:rsidRPr="00CC42E4" w14:paraId="0EBDA13A" w14:textId="77777777" w:rsidTr="00141BCA">
        <w:tc>
          <w:tcPr>
            <w:tcW w:w="9889" w:type="dxa"/>
            <w:gridSpan w:val="3"/>
          </w:tcPr>
          <w:p w14:paraId="1544E2CD" w14:textId="026D62B4" w:rsidR="00306F2C" w:rsidRPr="00CC42E4" w:rsidRDefault="00DB1EC3" w:rsidP="00CC42E4">
            <w:pPr>
              <w:jc w:val="both"/>
              <w:rPr>
                <w:b/>
                <w:szCs w:val="24"/>
                <w:lang w:val="ro-RO"/>
              </w:rPr>
            </w:pPr>
            <w:r>
              <w:rPr>
                <w:b/>
                <w:szCs w:val="24"/>
                <w:lang w:val="ro-RO"/>
              </w:rPr>
              <w:t>Număr de ore pe semestru</w:t>
            </w:r>
            <w:r w:rsidR="005D25F7" w:rsidRPr="00CC42E4">
              <w:rPr>
                <w:b/>
                <w:szCs w:val="24"/>
                <w:lang w:val="ro-RO"/>
              </w:rPr>
              <w:t>/Verificarea/Credite</w:t>
            </w:r>
          </w:p>
        </w:tc>
      </w:tr>
      <w:tr w:rsidR="00CC42E4" w:rsidRPr="00CC42E4" w14:paraId="5685A966" w14:textId="77777777" w:rsidTr="00141BCA">
        <w:tc>
          <w:tcPr>
            <w:tcW w:w="1548" w:type="dxa"/>
          </w:tcPr>
          <w:p w14:paraId="1BDEDDE1" w14:textId="463C38A0" w:rsidR="00CC42E4" w:rsidRPr="00CC42E4" w:rsidRDefault="00CC42E4" w:rsidP="00CC42E4">
            <w:pPr>
              <w:jc w:val="center"/>
              <w:rPr>
                <w:b/>
                <w:szCs w:val="24"/>
                <w:lang w:val="ro-RO"/>
              </w:rPr>
            </w:pPr>
            <w:r w:rsidRPr="00CC42E4">
              <w:rPr>
                <w:b/>
                <w:szCs w:val="24"/>
                <w:lang w:val="ro-RO"/>
              </w:rPr>
              <w:t>Curs</w:t>
            </w:r>
            <w:r w:rsidR="00DB1EC3">
              <w:rPr>
                <w:b/>
                <w:szCs w:val="24"/>
                <w:lang w:val="ro-RO"/>
              </w:rPr>
              <w:t xml:space="preserve"> si laborator</w:t>
            </w:r>
          </w:p>
        </w:tc>
        <w:tc>
          <w:tcPr>
            <w:tcW w:w="6192" w:type="dxa"/>
          </w:tcPr>
          <w:p w14:paraId="4FF2AFDE" w14:textId="77777777" w:rsidR="00CC42E4" w:rsidRPr="00CC42E4" w:rsidRDefault="00E52BF1" w:rsidP="00CC42E4">
            <w:pPr>
              <w:jc w:val="center"/>
              <w:rPr>
                <w:b/>
                <w:szCs w:val="24"/>
                <w:lang w:val="pt-BR"/>
              </w:rPr>
            </w:pPr>
            <w:r>
              <w:rPr>
                <w:b/>
                <w:szCs w:val="24"/>
                <w:lang w:val="pt-BR"/>
              </w:rPr>
              <w:t>Forma de e</w:t>
            </w:r>
            <w:r w:rsidR="00CC42E4" w:rsidRPr="00CC42E4">
              <w:rPr>
                <w:b/>
                <w:szCs w:val="24"/>
                <w:lang w:val="pt-BR"/>
              </w:rPr>
              <w:t>xaminare</w:t>
            </w:r>
          </w:p>
        </w:tc>
        <w:tc>
          <w:tcPr>
            <w:tcW w:w="2149" w:type="dxa"/>
          </w:tcPr>
          <w:p w14:paraId="2C51BB28" w14:textId="77777777" w:rsidR="00CC42E4" w:rsidRPr="00CC42E4" w:rsidRDefault="00CC42E4" w:rsidP="00CC42E4">
            <w:pPr>
              <w:jc w:val="center"/>
              <w:rPr>
                <w:b/>
                <w:szCs w:val="24"/>
                <w:lang w:val="pt-BR"/>
              </w:rPr>
            </w:pPr>
            <w:r w:rsidRPr="00CC42E4">
              <w:rPr>
                <w:b/>
                <w:szCs w:val="24"/>
                <w:lang w:val="pt-BR"/>
              </w:rPr>
              <w:t>Credite</w:t>
            </w:r>
          </w:p>
        </w:tc>
      </w:tr>
      <w:tr w:rsidR="00CC42E4" w:rsidRPr="00CC42E4" w14:paraId="3ED2C8A9" w14:textId="77777777" w:rsidTr="00141BCA">
        <w:tc>
          <w:tcPr>
            <w:tcW w:w="1548" w:type="dxa"/>
          </w:tcPr>
          <w:p w14:paraId="60C08CEA" w14:textId="1E069DE0" w:rsidR="00CC42E4" w:rsidRPr="00E52BF1" w:rsidRDefault="001A3D4D" w:rsidP="00E52BF1">
            <w:pPr>
              <w:jc w:val="center"/>
              <w:rPr>
                <w:szCs w:val="24"/>
                <w:lang w:val="pt-BR"/>
              </w:rPr>
            </w:pPr>
            <w:r>
              <w:rPr>
                <w:szCs w:val="24"/>
                <w:lang w:val="pt-BR"/>
              </w:rPr>
              <w:t>28</w:t>
            </w:r>
            <w:r w:rsidR="00DB1EC3">
              <w:rPr>
                <w:szCs w:val="24"/>
                <w:lang w:val="pt-BR"/>
              </w:rPr>
              <w:t xml:space="preserve"> ore/semestru</w:t>
            </w:r>
          </w:p>
        </w:tc>
        <w:tc>
          <w:tcPr>
            <w:tcW w:w="6192" w:type="dxa"/>
          </w:tcPr>
          <w:p w14:paraId="55EAC533" w14:textId="77777777" w:rsidR="00CC42E4" w:rsidRPr="00E52BF1" w:rsidRDefault="00A64081" w:rsidP="00E52BF1">
            <w:pPr>
              <w:jc w:val="center"/>
              <w:rPr>
                <w:szCs w:val="24"/>
                <w:lang w:val="pt-BR"/>
              </w:rPr>
            </w:pPr>
            <w:r>
              <w:rPr>
                <w:szCs w:val="24"/>
                <w:lang w:val="pt-BR"/>
              </w:rPr>
              <w:t>Examen</w:t>
            </w:r>
          </w:p>
        </w:tc>
        <w:tc>
          <w:tcPr>
            <w:tcW w:w="2149" w:type="dxa"/>
          </w:tcPr>
          <w:p w14:paraId="2A9C075A" w14:textId="05B79AC2" w:rsidR="00CC42E4" w:rsidRPr="00E52BF1" w:rsidRDefault="00084277" w:rsidP="00E52BF1">
            <w:pPr>
              <w:jc w:val="center"/>
              <w:rPr>
                <w:szCs w:val="24"/>
                <w:lang w:val="pt-BR"/>
              </w:rPr>
            </w:pPr>
            <w:r>
              <w:rPr>
                <w:szCs w:val="24"/>
                <w:lang w:val="pt-BR"/>
              </w:rPr>
              <w:t>15</w:t>
            </w:r>
          </w:p>
        </w:tc>
      </w:tr>
    </w:tbl>
    <w:p w14:paraId="3768C161" w14:textId="77777777" w:rsidR="00A02A9F" w:rsidRPr="00CC42E4" w:rsidRDefault="00A02A9F" w:rsidP="00CC42E4">
      <w:pPr>
        <w:jc w:val="both"/>
        <w:rPr>
          <w:b/>
          <w:szCs w:val="24"/>
        </w:rPr>
      </w:pPr>
    </w:p>
    <w:p w14:paraId="48CF72BD" w14:textId="77777777" w:rsidR="001B6C6B" w:rsidRPr="00CC42E4" w:rsidRDefault="001B6C6B" w:rsidP="00CC42E4">
      <w:pPr>
        <w:numPr>
          <w:ilvl w:val="0"/>
          <w:numId w:val="14"/>
        </w:numPr>
        <w:tabs>
          <w:tab w:val="clear" w:pos="720"/>
          <w:tab w:val="num" w:pos="426"/>
        </w:tabs>
        <w:ind w:hanging="720"/>
        <w:jc w:val="both"/>
        <w:rPr>
          <w:szCs w:val="24"/>
          <w:lang w:val="it-IT"/>
        </w:rPr>
      </w:pPr>
      <w:r w:rsidRPr="00CC42E4">
        <w:rPr>
          <w:b/>
          <w:szCs w:val="24"/>
          <w:lang w:val="it-IT"/>
        </w:rPr>
        <w:t xml:space="preserve">OBIECTIVELE DISCIPLINEI </w:t>
      </w:r>
      <w:r w:rsidRPr="00CC42E4">
        <w:rPr>
          <w:szCs w:val="24"/>
          <w:lang w:val="it-IT"/>
        </w:rPr>
        <w:t>(Obiectivele sunt formulate în termeni de competenţe profesionale)</w:t>
      </w:r>
      <w:r w:rsidR="00284D7B" w:rsidRPr="00CC42E4">
        <w:rPr>
          <w:szCs w:val="24"/>
          <w:lang w:val="it-IT"/>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938"/>
      </w:tblGrid>
      <w:tr w:rsidR="006509B0" w:rsidRPr="00CC42E4" w14:paraId="13B697E7" w14:textId="77777777" w:rsidTr="001A3D4D">
        <w:trPr>
          <w:trHeight w:val="483"/>
        </w:trPr>
        <w:tc>
          <w:tcPr>
            <w:tcW w:w="2093" w:type="dxa"/>
          </w:tcPr>
          <w:p w14:paraId="5971A7F5" w14:textId="77777777" w:rsidR="006509B0" w:rsidRPr="00CC42E4" w:rsidRDefault="006509B0" w:rsidP="001A3D4D">
            <w:pPr>
              <w:rPr>
                <w:szCs w:val="24"/>
                <w:lang w:val="it-IT"/>
              </w:rPr>
            </w:pPr>
            <w:r w:rsidRPr="00CC42E4">
              <w:rPr>
                <w:szCs w:val="24"/>
                <w:lang w:val="it-IT"/>
              </w:rPr>
              <w:t>Obiectivul general al disciplinei</w:t>
            </w:r>
          </w:p>
        </w:tc>
        <w:tc>
          <w:tcPr>
            <w:tcW w:w="7938" w:type="dxa"/>
          </w:tcPr>
          <w:p w14:paraId="78454009" w14:textId="7FC9A10C" w:rsidR="006509B0" w:rsidRPr="00811E86" w:rsidRDefault="00084277" w:rsidP="00DB1EC3">
            <w:pPr>
              <w:jc w:val="both"/>
              <w:rPr>
                <w:b/>
                <w:color w:val="FF0000"/>
                <w:szCs w:val="24"/>
                <w:lang w:val="it-IT"/>
              </w:rPr>
            </w:pPr>
            <w:proofErr w:type="spellStart"/>
            <w:r w:rsidRPr="00443BC8">
              <w:rPr>
                <w:szCs w:val="24"/>
              </w:rPr>
              <w:t>Cunoasterea</w:t>
            </w:r>
            <w:proofErr w:type="spellEnd"/>
            <w:r w:rsidRPr="00443BC8">
              <w:rPr>
                <w:szCs w:val="24"/>
              </w:rPr>
              <w:t xml:space="preserve"> </w:t>
            </w:r>
            <w:proofErr w:type="spellStart"/>
            <w:r w:rsidRPr="00443BC8">
              <w:rPr>
                <w:szCs w:val="24"/>
              </w:rPr>
              <w:t>organizarii</w:t>
            </w:r>
            <w:proofErr w:type="spellEnd"/>
            <w:r w:rsidRPr="00443BC8">
              <w:rPr>
                <w:szCs w:val="24"/>
              </w:rPr>
              <w:t xml:space="preserve"> </w:t>
            </w:r>
            <w:proofErr w:type="spellStart"/>
            <w:r w:rsidRPr="00443BC8">
              <w:rPr>
                <w:szCs w:val="24"/>
              </w:rPr>
              <w:t>structurilor</w:t>
            </w:r>
            <w:proofErr w:type="spellEnd"/>
            <w:r w:rsidRPr="00443BC8">
              <w:rPr>
                <w:szCs w:val="24"/>
              </w:rPr>
              <w:t xml:space="preserve"> </w:t>
            </w:r>
            <w:proofErr w:type="spellStart"/>
            <w:r w:rsidRPr="00443BC8">
              <w:rPr>
                <w:szCs w:val="24"/>
              </w:rPr>
              <w:t>si</w:t>
            </w:r>
            <w:proofErr w:type="spellEnd"/>
            <w:r w:rsidRPr="00443BC8">
              <w:rPr>
                <w:szCs w:val="24"/>
              </w:rPr>
              <w:t xml:space="preserve"> </w:t>
            </w:r>
            <w:proofErr w:type="spellStart"/>
            <w:r w:rsidRPr="00443BC8">
              <w:rPr>
                <w:szCs w:val="24"/>
              </w:rPr>
              <w:t>proceselor</w:t>
            </w:r>
            <w:proofErr w:type="spellEnd"/>
            <w:r w:rsidRPr="00443BC8">
              <w:rPr>
                <w:szCs w:val="24"/>
              </w:rPr>
              <w:t xml:space="preserve"> </w:t>
            </w:r>
            <w:proofErr w:type="spellStart"/>
            <w:r w:rsidRPr="00443BC8">
              <w:rPr>
                <w:szCs w:val="24"/>
              </w:rPr>
              <w:t>celulare</w:t>
            </w:r>
            <w:proofErr w:type="spellEnd"/>
            <w:r w:rsidRPr="00443BC8">
              <w:rPr>
                <w:szCs w:val="24"/>
              </w:rPr>
              <w:t xml:space="preserve"> la </w:t>
            </w:r>
            <w:proofErr w:type="spellStart"/>
            <w:r w:rsidRPr="00443BC8">
              <w:rPr>
                <w:szCs w:val="24"/>
              </w:rPr>
              <w:t>nivel</w:t>
            </w:r>
            <w:proofErr w:type="spellEnd"/>
            <w:r w:rsidRPr="00443BC8">
              <w:rPr>
                <w:szCs w:val="24"/>
              </w:rPr>
              <w:t xml:space="preserve"> molecular</w:t>
            </w:r>
          </w:p>
        </w:tc>
      </w:tr>
      <w:tr w:rsidR="006509B0" w:rsidRPr="00573FFB" w14:paraId="5C3BF799" w14:textId="77777777" w:rsidTr="001A3D4D">
        <w:tc>
          <w:tcPr>
            <w:tcW w:w="2093" w:type="dxa"/>
          </w:tcPr>
          <w:p w14:paraId="5EEE2B7E" w14:textId="77777777" w:rsidR="006509B0" w:rsidRPr="00573FFB" w:rsidRDefault="006509B0" w:rsidP="00CC42E4">
            <w:pPr>
              <w:jc w:val="both"/>
              <w:rPr>
                <w:szCs w:val="24"/>
                <w:lang w:val="it-IT"/>
              </w:rPr>
            </w:pPr>
            <w:r w:rsidRPr="00573FFB">
              <w:rPr>
                <w:szCs w:val="24"/>
                <w:lang w:val="it-IT"/>
              </w:rPr>
              <w:t>Obiectivele specifice:</w:t>
            </w:r>
          </w:p>
        </w:tc>
        <w:tc>
          <w:tcPr>
            <w:tcW w:w="7938" w:type="dxa"/>
          </w:tcPr>
          <w:p w14:paraId="6F2E3F36" w14:textId="6F3860EE" w:rsidR="00CC42E4" w:rsidRPr="00811E86" w:rsidRDefault="00DB1EC3" w:rsidP="00DB1EC3">
            <w:pPr>
              <w:autoSpaceDE w:val="0"/>
              <w:autoSpaceDN w:val="0"/>
              <w:adjustRightInd w:val="0"/>
              <w:jc w:val="both"/>
              <w:rPr>
                <w:color w:val="FF0000"/>
                <w:szCs w:val="24"/>
                <w:lang w:val="it-IT"/>
              </w:rPr>
            </w:pPr>
            <w:r w:rsidRPr="00DB1EC3">
              <w:rPr>
                <w:szCs w:val="24"/>
                <w:lang w:val="it-IT"/>
              </w:rPr>
              <w:t>Aplicarea cunostintelor teoretice de biologie celulara si moleculara in realizarea experimentelor specifice proiectelor de cercetare</w:t>
            </w:r>
            <w:r>
              <w:rPr>
                <w:szCs w:val="24"/>
                <w:lang w:val="it-IT"/>
              </w:rPr>
              <w:t xml:space="preserve"> doctorale.</w:t>
            </w:r>
          </w:p>
        </w:tc>
      </w:tr>
    </w:tbl>
    <w:p w14:paraId="03968187" w14:textId="77777777" w:rsidR="00CC42E4" w:rsidRPr="00573FFB" w:rsidRDefault="00CC42E4" w:rsidP="00CC42E4">
      <w:pPr>
        <w:jc w:val="both"/>
        <w:rPr>
          <w:szCs w:val="24"/>
          <w:lang w:val="it-IT"/>
        </w:rPr>
      </w:pPr>
    </w:p>
    <w:p w14:paraId="3FF3BC75" w14:textId="77777777" w:rsidR="006509B0" w:rsidRPr="00573FFB" w:rsidRDefault="006509B0" w:rsidP="00CC42E4">
      <w:pPr>
        <w:numPr>
          <w:ilvl w:val="0"/>
          <w:numId w:val="14"/>
        </w:numPr>
        <w:jc w:val="both"/>
        <w:rPr>
          <w:b/>
          <w:szCs w:val="24"/>
          <w:lang w:val="pt-BR"/>
        </w:rPr>
      </w:pPr>
      <w:r w:rsidRPr="00573FFB">
        <w:rPr>
          <w:b/>
          <w:szCs w:val="24"/>
          <w:lang w:val="pt-BR"/>
        </w:rPr>
        <w:t xml:space="preserve">CONDIŢII </w:t>
      </w:r>
      <w:r w:rsidRPr="00573FFB">
        <w:rPr>
          <w:szCs w:val="24"/>
          <w:lang w:val="pt-BR"/>
        </w:rPr>
        <w:t>(acolo unde este cazul)</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938"/>
      </w:tblGrid>
      <w:tr w:rsidR="006509B0" w:rsidRPr="00CC42E4" w14:paraId="70A42470" w14:textId="77777777" w:rsidTr="001A3D4D">
        <w:trPr>
          <w:trHeight w:val="483"/>
        </w:trPr>
        <w:tc>
          <w:tcPr>
            <w:tcW w:w="2093" w:type="dxa"/>
          </w:tcPr>
          <w:p w14:paraId="55FD0390" w14:textId="7152D2C8" w:rsidR="006509B0" w:rsidRDefault="001A3D4D" w:rsidP="00CC42E4">
            <w:pPr>
              <w:rPr>
                <w:szCs w:val="24"/>
                <w:lang w:val="pt-BR"/>
              </w:rPr>
            </w:pPr>
            <w:r>
              <w:rPr>
                <w:szCs w:val="24"/>
                <w:lang w:val="pt-BR"/>
              </w:rPr>
              <w:t>D</w:t>
            </w:r>
            <w:r w:rsidR="006509B0" w:rsidRPr="00573FFB">
              <w:rPr>
                <w:szCs w:val="24"/>
                <w:lang w:val="pt-BR"/>
              </w:rPr>
              <w:t>e desfăşurare a cursului</w:t>
            </w:r>
          </w:p>
          <w:p w14:paraId="21875229" w14:textId="77777777" w:rsidR="00DB1EC3" w:rsidRDefault="00DB1EC3" w:rsidP="00CC42E4">
            <w:pPr>
              <w:rPr>
                <w:szCs w:val="24"/>
                <w:lang w:val="pt-BR"/>
              </w:rPr>
            </w:pPr>
          </w:p>
          <w:p w14:paraId="0491B8FD" w14:textId="24CDC493" w:rsidR="00DB1EC3" w:rsidRPr="00573FFB" w:rsidRDefault="001A3D4D" w:rsidP="00CC42E4">
            <w:pPr>
              <w:rPr>
                <w:szCs w:val="24"/>
                <w:lang w:val="pt-BR"/>
              </w:rPr>
            </w:pPr>
            <w:r>
              <w:rPr>
                <w:szCs w:val="24"/>
                <w:lang w:val="pt-BR"/>
              </w:rPr>
              <w:t>D</w:t>
            </w:r>
            <w:r w:rsidR="00DB1EC3">
              <w:rPr>
                <w:szCs w:val="24"/>
                <w:lang w:val="pt-BR"/>
              </w:rPr>
              <w:t>e desfasurare a laboratorului</w:t>
            </w:r>
          </w:p>
        </w:tc>
        <w:tc>
          <w:tcPr>
            <w:tcW w:w="7938" w:type="dxa"/>
          </w:tcPr>
          <w:p w14:paraId="284B0B7A" w14:textId="18E894F2" w:rsidR="006509B0" w:rsidRPr="001A3D4D" w:rsidRDefault="00DB1EC3" w:rsidP="00DB1EC3">
            <w:pPr>
              <w:jc w:val="both"/>
              <w:rPr>
                <w:b/>
                <w:szCs w:val="24"/>
                <w:lang w:val="pt-BR"/>
              </w:rPr>
            </w:pPr>
            <w:r w:rsidRPr="00DB1EC3">
              <w:rPr>
                <w:rFonts w:eastAsia="Calibri"/>
                <w:szCs w:val="24"/>
                <w:lang w:val="ro-RO"/>
              </w:rPr>
              <w:t xml:space="preserve">Sală adecvată, tablă, prezentare </w:t>
            </w:r>
            <w:r w:rsidR="001A3D4D">
              <w:rPr>
                <w:rFonts w:eastAsia="Calibri"/>
                <w:szCs w:val="24"/>
                <w:lang w:val="ro-RO"/>
              </w:rPr>
              <w:t xml:space="preserve">PP, discutii interactive, suport de curs </w:t>
            </w:r>
            <w:r w:rsidRPr="00DB1EC3">
              <w:rPr>
                <w:rFonts w:eastAsia="Calibri"/>
                <w:szCs w:val="24"/>
                <w:lang w:val="ro-RO"/>
              </w:rPr>
              <w:t>in format electr</w:t>
            </w:r>
            <w:r w:rsidR="001A3D4D">
              <w:rPr>
                <w:rFonts w:eastAsia="Calibri"/>
                <w:szCs w:val="24"/>
                <w:lang w:val="ro-RO"/>
              </w:rPr>
              <w:t>onic</w:t>
            </w:r>
            <w:r w:rsidRPr="00DB1EC3">
              <w:rPr>
                <w:rFonts w:eastAsia="Calibri"/>
                <w:szCs w:val="24"/>
                <w:lang w:val="ro-RO"/>
              </w:rPr>
              <w:t>.</w:t>
            </w:r>
          </w:p>
          <w:p w14:paraId="62040030" w14:textId="77777777" w:rsidR="00DB1EC3" w:rsidRDefault="00DB1EC3" w:rsidP="00DB1EC3">
            <w:pPr>
              <w:jc w:val="both"/>
              <w:rPr>
                <w:rFonts w:eastAsia="Calibri"/>
                <w:szCs w:val="24"/>
                <w:lang w:val="ro-RO"/>
              </w:rPr>
            </w:pPr>
          </w:p>
          <w:p w14:paraId="65726546" w14:textId="2B28C7E6" w:rsidR="00DB1EC3" w:rsidRPr="00DB1EC3" w:rsidRDefault="00DB1EC3" w:rsidP="00DB1EC3">
            <w:pPr>
              <w:jc w:val="both"/>
              <w:rPr>
                <w:szCs w:val="24"/>
                <w:lang w:val="pt-BR"/>
              </w:rPr>
            </w:pPr>
            <w:r w:rsidRPr="00DB1EC3">
              <w:rPr>
                <w:szCs w:val="24"/>
                <w:lang w:val="pt-BR"/>
              </w:rPr>
              <w:t>Studentii au acces in laboratoarele de culturi celulare si biologie moleculara dotate cu toate echipamentele specifice si la procedurile experimentale.</w:t>
            </w:r>
          </w:p>
        </w:tc>
      </w:tr>
    </w:tbl>
    <w:p w14:paraId="6416E01C" w14:textId="77777777" w:rsidR="006509B0" w:rsidRPr="00CC42E4" w:rsidRDefault="006509B0" w:rsidP="00CC42E4">
      <w:pPr>
        <w:ind w:left="360"/>
        <w:jc w:val="both"/>
        <w:rPr>
          <w:b/>
          <w:szCs w:val="24"/>
          <w:lang w:val="pt-BR"/>
        </w:rPr>
      </w:pPr>
    </w:p>
    <w:p w14:paraId="5CA08316" w14:textId="77777777" w:rsidR="006509B0" w:rsidRPr="00CC42E4" w:rsidRDefault="00631923" w:rsidP="00CC42E4">
      <w:pPr>
        <w:numPr>
          <w:ilvl w:val="0"/>
          <w:numId w:val="14"/>
        </w:numPr>
        <w:jc w:val="both"/>
        <w:rPr>
          <w:b/>
          <w:szCs w:val="24"/>
          <w:lang w:val="it-IT"/>
        </w:rPr>
      </w:pPr>
      <w:r w:rsidRPr="00CC42E4">
        <w:rPr>
          <w:b/>
          <w:szCs w:val="24"/>
          <w:lang w:val="it-IT"/>
        </w:rPr>
        <w:t>COMPETENŢE SPECIFICE ACUMULATE (</w:t>
      </w:r>
      <w:r w:rsidRPr="00CC42E4">
        <w:rPr>
          <w:szCs w:val="24"/>
          <w:lang w:val="it-IT"/>
        </w:rPr>
        <w:t>Vizează competenţele asigurate de programul de studiu din care face parte disciplina)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8222"/>
      </w:tblGrid>
      <w:tr w:rsidR="006509B0" w:rsidRPr="00CC42E4" w14:paraId="3FCA02F8" w14:textId="77777777" w:rsidTr="001A3D4D">
        <w:trPr>
          <w:trHeight w:val="483"/>
        </w:trPr>
        <w:tc>
          <w:tcPr>
            <w:tcW w:w="1809" w:type="dxa"/>
          </w:tcPr>
          <w:p w14:paraId="14D1D8EF" w14:textId="77777777" w:rsidR="006509B0" w:rsidRPr="0084674B" w:rsidRDefault="006509B0" w:rsidP="00CC42E4">
            <w:pPr>
              <w:jc w:val="both"/>
              <w:rPr>
                <w:szCs w:val="24"/>
                <w:lang w:val="it-IT"/>
              </w:rPr>
            </w:pPr>
            <w:r w:rsidRPr="0084674B">
              <w:rPr>
                <w:szCs w:val="24"/>
                <w:lang w:val="it-IT"/>
              </w:rPr>
              <w:t>Competenţe profesionale</w:t>
            </w:r>
          </w:p>
        </w:tc>
        <w:tc>
          <w:tcPr>
            <w:tcW w:w="8222" w:type="dxa"/>
          </w:tcPr>
          <w:p w14:paraId="2F9E808B" w14:textId="3ABB49EE" w:rsidR="0084674B" w:rsidRPr="001D4D08" w:rsidRDefault="0084674B" w:rsidP="001D4D08">
            <w:pPr>
              <w:rPr>
                <w:szCs w:val="24"/>
              </w:rPr>
            </w:pPr>
            <w:proofErr w:type="spellStart"/>
            <w:r w:rsidRPr="001D4D08">
              <w:rPr>
                <w:szCs w:val="24"/>
              </w:rPr>
              <w:t>Intelegerea</w:t>
            </w:r>
            <w:proofErr w:type="spellEnd"/>
            <w:r w:rsidRPr="001D4D08">
              <w:rPr>
                <w:szCs w:val="24"/>
              </w:rPr>
              <w:t xml:space="preserve"> </w:t>
            </w:r>
            <w:proofErr w:type="spellStart"/>
            <w:r w:rsidRPr="001D4D08">
              <w:rPr>
                <w:szCs w:val="24"/>
              </w:rPr>
              <w:t>structurii</w:t>
            </w:r>
            <w:proofErr w:type="spellEnd"/>
            <w:r w:rsidRPr="001D4D08">
              <w:rPr>
                <w:szCs w:val="24"/>
              </w:rPr>
              <w:t xml:space="preserve"> </w:t>
            </w:r>
            <w:proofErr w:type="spellStart"/>
            <w:r w:rsidRPr="001D4D08">
              <w:rPr>
                <w:szCs w:val="24"/>
              </w:rPr>
              <w:t>si</w:t>
            </w:r>
            <w:proofErr w:type="spellEnd"/>
            <w:r w:rsidRPr="001D4D08">
              <w:rPr>
                <w:szCs w:val="24"/>
              </w:rPr>
              <w:t xml:space="preserve"> </w:t>
            </w:r>
            <w:proofErr w:type="spellStart"/>
            <w:r w:rsidRPr="001D4D08">
              <w:rPr>
                <w:szCs w:val="24"/>
              </w:rPr>
              <w:t>proceselor</w:t>
            </w:r>
            <w:proofErr w:type="spellEnd"/>
            <w:r w:rsidRPr="001D4D08">
              <w:rPr>
                <w:szCs w:val="24"/>
              </w:rPr>
              <w:t xml:space="preserve"> fiziologice specifice celulei eucariote</w:t>
            </w:r>
          </w:p>
          <w:p w14:paraId="6EB61023" w14:textId="446F7BB6" w:rsidR="0084674B" w:rsidRPr="001D4D08" w:rsidRDefault="0084674B" w:rsidP="001D4D08">
            <w:pPr>
              <w:rPr>
                <w:szCs w:val="24"/>
              </w:rPr>
            </w:pPr>
            <w:proofErr w:type="spellStart"/>
            <w:r w:rsidRPr="001D4D08">
              <w:rPr>
                <w:szCs w:val="24"/>
              </w:rPr>
              <w:t>Intelegerea</w:t>
            </w:r>
            <w:proofErr w:type="spellEnd"/>
            <w:r w:rsidRPr="001D4D08">
              <w:rPr>
                <w:szCs w:val="24"/>
              </w:rPr>
              <w:t xml:space="preserve"> </w:t>
            </w:r>
            <w:proofErr w:type="spellStart"/>
            <w:r w:rsidRPr="001D4D08">
              <w:rPr>
                <w:szCs w:val="24"/>
              </w:rPr>
              <w:t>metodelor</w:t>
            </w:r>
            <w:proofErr w:type="spellEnd"/>
            <w:r w:rsidRPr="001D4D08">
              <w:rPr>
                <w:szCs w:val="24"/>
              </w:rPr>
              <w:t xml:space="preserve"> </w:t>
            </w:r>
            <w:proofErr w:type="spellStart"/>
            <w:r w:rsidRPr="001D4D08">
              <w:rPr>
                <w:szCs w:val="24"/>
              </w:rPr>
              <w:t>biochimice</w:t>
            </w:r>
            <w:proofErr w:type="spellEnd"/>
            <w:r w:rsidRPr="001D4D08">
              <w:rPr>
                <w:szCs w:val="24"/>
              </w:rPr>
              <w:t xml:space="preserve"> </w:t>
            </w:r>
            <w:proofErr w:type="spellStart"/>
            <w:r w:rsidRPr="001D4D08">
              <w:rPr>
                <w:szCs w:val="24"/>
              </w:rPr>
              <w:t>si</w:t>
            </w:r>
            <w:proofErr w:type="spellEnd"/>
            <w:r w:rsidRPr="001D4D08">
              <w:rPr>
                <w:szCs w:val="24"/>
              </w:rPr>
              <w:t xml:space="preserve"> imagistice de investigare a celulei eucariote.</w:t>
            </w:r>
          </w:p>
          <w:p w14:paraId="5995FF08" w14:textId="7EE34CA6" w:rsidR="0084674B" w:rsidRPr="001D4D08" w:rsidRDefault="0084674B" w:rsidP="001D4D08">
            <w:pPr>
              <w:rPr>
                <w:szCs w:val="24"/>
              </w:rPr>
            </w:pPr>
            <w:proofErr w:type="spellStart"/>
            <w:r w:rsidRPr="001D4D08">
              <w:rPr>
                <w:szCs w:val="24"/>
              </w:rPr>
              <w:t>Intelegerea</w:t>
            </w:r>
            <w:proofErr w:type="spellEnd"/>
            <w:r w:rsidRPr="001D4D08">
              <w:rPr>
                <w:szCs w:val="24"/>
              </w:rPr>
              <w:t xml:space="preserve"> </w:t>
            </w:r>
            <w:proofErr w:type="spellStart"/>
            <w:r w:rsidRPr="001D4D08">
              <w:rPr>
                <w:szCs w:val="24"/>
              </w:rPr>
              <w:t>functionarii</w:t>
            </w:r>
            <w:proofErr w:type="spellEnd"/>
            <w:r w:rsidRPr="001D4D08">
              <w:rPr>
                <w:szCs w:val="24"/>
              </w:rPr>
              <w:t xml:space="preserve"> </w:t>
            </w:r>
            <w:proofErr w:type="spellStart"/>
            <w:r w:rsidRPr="001D4D08">
              <w:rPr>
                <w:szCs w:val="24"/>
              </w:rPr>
              <w:t>si</w:t>
            </w:r>
            <w:proofErr w:type="spellEnd"/>
            <w:r w:rsidRPr="001D4D08">
              <w:rPr>
                <w:szCs w:val="24"/>
              </w:rPr>
              <w:t xml:space="preserve"> </w:t>
            </w:r>
            <w:proofErr w:type="spellStart"/>
            <w:r w:rsidRPr="001D4D08">
              <w:rPr>
                <w:szCs w:val="24"/>
              </w:rPr>
              <w:t>utilizarii</w:t>
            </w:r>
            <w:proofErr w:type="spellEnd"/>
            <w:r w:rsidRPr="001D4D08">
              <w:rPr>
                <w:szCs w:val="24"/>
              </w:rPr>
              <w:t xml:space="preserve"> </w:t>
            </w:r>
            <w:proofErr w:type="spellStart"/>
            <w:r w:rsidRPr="001D4D08">
              <w:rPr>
                <w:szCs w:val="24"/>
              </w:rPr>
              <w:t>echipamentelor</w:t>
            </w:r>
            <w:proofErr w:type="spellEnd"/>
            <w:r w:rsidRPr="001D4D08">
              <w:rPr>
                <w:szCs w:val="24"/>
              </w:rPr>
              <w:t xml:space="preserve"> </w:t>
            </w:r>
            <w:proofErr w:type="spellStart"/>
            <w:r w:rsidRPr="001D4D08">
              <w:rPr>
                <w:szCs w:val="24"/>
              </w:rPr>
              <w:t>specifice</w:t>
            </w:r>
            <w:proofErr w:type="spellEnd"/>
            <w:r w:rsidRPr="001D4D08">
              <w:rPr>
                <w:szCs w:val="24"/>
              </w:rPr>
              <w:t xml:space="preserve"> in </w:t>
            </w:r>
            <w:proofErr w:type="spellStart"/>
            <w:r w:rsidRPr="001D4D08">
              <w:rPr>
                <w:szCs w:val="24"/>
              </w:rPr>
              <w:t>aplicatiile</w:t>
            </w:r>
            <w:proofErr w:type="spellEnd"/>
            <w:r w:rsidRPr="001D4D08">
              <w:rPr>
                <w:szCs w:val="24"/>
              </w:rPr>
              <w:t xml:space="preserve"> </w:t>
            </w:r>
            <w:proofErr w:type="spellStart"/>
            <w:r w:rsidRPr="001D4D08">
              <w:rPr>
                <w:szCs w:val="24"/>
              </w:rPr>
              <w:t>experimentale</w:t>
            </w:r>
            <w:proofErr w:type="spellEnd"/>
            <w:r w:rsidR="001A3D4D">
              <w:rPr>
                <w:szCs w:val="24"/>
              </w:rPr>
              <w:t>.</w:t>
            </w:r>
          </w:p>
          <w:p w14:paraId="25C6341D" w14:textId="7282422D" w:rsidR="00152D81" w:rsidRPr="0084674B" w:rsidRDefault="0084674B" w:rsidP="001D4D08">
            <w:pPr>
              <w:rPr>
                <w:szCs w:val="24"/>
                <w:lang w:val="ro-RO"/>
              </w:rPr>
            </w:pPr>
            <w:proofErr w:type="spellStart"/>
            <w:r w:rsidRPr="0084674B">
              <w:rPr>
                <w:szCs w:val="24"/>
              </w:rPr>
              <w:t>Organizarea</w:t>
            </w:r>
            <w:proofErr w:type="spellEnd"/>
            <w:r w:rsidRPr="0084674B">
              <w:rPr>
                <w:szCs w:val="24"/>
              </w:rPr>
              <w:t xml:space="preserve"> </w:t>
            </w:r>
            <w:proofErr w:type="spellStart"/>
            <w:r w:rsidRPr="0084674B">
              <w:rPr>
                <w:szCs w:val="24"/>
              </w:rPr>
              <w:t>experimentului</w:t>
            </w:r>
            <w:proofErr w:type="spellEnd"/>
            <w:r w:rsidRPr="0084674B">
              <w:rPr>
                <w:szCs w:val="24"/>
              </w:rPr>
              <w:t xml:space="preserve"> de </w:t>
            </w:r>
            <w:proofErr w:type="spellStart"/>
            <w:r w:rsidRPr="0084674B">
              <w:rPr>
                <w:szCs w:val="24"/>
              </w:rPr>
              <w:t>laborator</w:t>
            </w:r>
            <w:proofErr w:type="spellEnd"/>
            <w:r w:rsidRPr="0084674B">
              <w:rPr>
                <w:szCs w:val="24"/>
              </w:rPr>
              <w:t xml:space="preserve"> </w:t>
            </w:r>
            <w:proofErr w:type="spellStart"/>
            <w:r w:rsidRPr="0084674B">
              <w:rPr>
                <w:szCs w:val="24"/>
              </w:rPr>
              <w:t>si</w:t>
            </w:r>
            <w:proofErr w:type="spellEnd"/>
            <w:r w:rsidRPr="0084674B">
              <w:rPr>
                <w:szCs w:val="24"/>
              </w:rPr>
              <w:t xml:space="preserve"> </w:t>
            </w:r>
            <w:proofErr w:type="spellStart"/>
            <w:r w:rsidRPr="0084674B">
              <w:rPr>
                <w:szCs w:val="24"/>
              </w:rPr>
              <w:t>interpretarea</w:t>
            </w:r>
            <w:proofErr w:type="spellEnd"/>
            <w:r w:rsidRPr="0084674B">
              <w:rPr>
                <w:szCs w:val="24"/>
              </w:rPr>
              <w:t xml:space="preserve"> </w:t>
            </w:r>
            <w:proofErr w:type="spellStart"/>
            <w:r w:rsidRPr="0084674B">
              <w:rPr>
                <w:szCs w:val="24"/>
              </w:rPr>
              <w:t>datelor</w:t>
            </w:r>
            <w:proofErr w:type="spellEnd"/>
            <w:r w:rsidRPr="0084674B">
              <w:rPr>
                <w:szCs w:val="24"/>
              </w:rPr>
              <w:t>.</w:t>
            </w:r>
          </w:p>
        </w:tc>
      </w:tr>
      <w:tr w:rsidR="006509B0" w:rsidRPr="00115BF2" w14:paraId="329ECF9E" w14:textId="77777777" w:rsidTr="001A3D4D">
        <w:trPr>
          <w:trHeight w:val="1168"/>
        </w:trPr>
        <w:tc>
          <w:tcPr>
            <w:tcW w:w="1809" w:type="dxa"/>
          </w:tcPr>
          <w:p w14:paraId="43E0B40B" w14:textId="77777777" w:rsidR="006509B0" w:rsidRPr="00CC42E4" w:rsidRDefault="006509B0" w:rsidP="00CC42E4">
            <w:pPr>
              <w:jc w:val="both"/>
              <w:rPr>
                <w:szCs w:val="24"/>
                <w:lang w:val="it-IT"/>
              </w:rPr>
            </w:pPr>
            <w:r w:rsidRPr="00CC42E4">
              <w:rPr>
                <w:szCs w:val="24"/>
                <w:lang w:val="it-IT"/>
              </w:rPr>
              <w:t>Competenţe transversale</w:t>
            </w:r>
          </w:p>
        </w:tc>
        <w:tc>
          <w:tcPr>
            <w:tcW w:w="8222" w:type="dxa"/>
          </w:tcPr>
          <w:p w14:paraId="4A974E81" w14:textId="651D6691" w:rsidR="00703FE7" w:rsidRPr="001D4D08" w:rsidRDefault="001D4D08" w:rsidP="001D4D08">
            <w:pPr>
              <w:autoSpaceDE w:val="0"/>
              <w:autoSpaceDN w:val="0"/>
              <w:adjustRightInd w:val="0"/>
              <w:rPr>
                <w:szCs w:val="24"/>
                <w:lang w:val="it-IT"/>
              </w:rPr>
            </w:pPr>
            <w:r w:rsidRPr="001D4D08">
              <w:rPr>
                <w:szCs w:val="24"/>
                <w:lang w:val="ro-RO"/>
              </w:rPr>
              <w:t>Dezvoltarea capacitatii de studiu individual si transdisciplinar</w:t>
            </w:r>
            <w:r w:rsidR="00A12835">
              <w:rPr>
                <w:szCs w:val="24"/>
                <w:lang w:val="ro-RO"/>
              </w:rPr>
              <w:t>.</w:t>
            </w:r>
            <w:r w:rsidR="00EB64F0">
              <w:rPr>
                <w:szCs w:val="24"/>
                <w:lang w:val="ro-RO"/>
              </w:rPr>
              <w:t xml:space="preserve"> </w:t>
            </w:r>
            <w:r w:rsidRPr="001D4D08">
              <w:rPr>
                <w:szCs w:val="24"/>
                <w:lang w:val="ro-RO"/>
              </w:rPr>
              <w:t>Dezvoltarea capacităţii de comunicare interpersonală şi de asumare a unor roluri specifice în cadrul unei echipe de lucru</w:t>
            </w:r>
            <w:r w:rsidR="00A12835">
              <w:rPr>
                <w:szCs w:val="24"/>
                <w:lang w:val="ro-RO"/>
              </w:rPr>
              <w:t>.</w:t>
            </w:r>
            <w:r w:rsidRPr="001D4D08">
              <w:rPr>
                <w:szCs w:val="24"/>
              </w:rPr>
              <w:t xml:space="preserve"> </w:t>
            </w:r>
            <w:r>
              <w:rPr>
                <w:szCs w:val="24"/>
              </w:rPr>
              <w:t xml:space="preserve"> </w:t>
            </w:r>
            <w:r w:rsidR="00C824A7" w:rsidRPr="001D4D08">
              <w:rPr>
                <w:szCs w:val="24"/>
                <w:lang w:val="it-IT"/>
              </w:rPr>
              <w:t>R</w:t>
            </w:r>
            <w:r w:rsidR="005C3C28" w:rsidRPr="001D4D08">
              <w:rPr>
                <w:szCs w:val="24"/>
                <w:lang w:val="it-IT"/>
              </w:rPr>
              <w:t xml:space="preserve">espectarea şi dezvoltarea valorilor şi eticii profesionale </w:t>
            </w:r>
          </w:p>
          <w:p w14:paraId="29AB7B1D" w14:textId="6A08101F" w:rsidR="007A0985" w:rsidRPr="00811E86" w:rsidRDefault="007A0985" w:rsidP="001D4D08">
            <w:pPr>
              <w:autoSpaceDE w:val="0"/>
              <w:autoSpaceDN w:val="0"/>
              <w:adjustRightInd w:val="0"/>
              <w:ind w:left="317"/>
              <w:rPr>
                <w:color w:val="FF0000"/>
                <w:szCs w:val="24"/>
                <w:lang w:val="it-IT"/>
              </w:rPr>
            </w:pPr>
          </w:p>
        </w:tc>
      </w:tr>
    </w:tbl>
    <w:p w14:paraId="118FB033" w14:textId="77777777" w:rsidR="00631923" w:rsidRPr="00CC42E4" w:rsidRDefault="00631923" w:rsidP="00CC42E4">
      <w:pPr>
        <w:jc w:val="both"/>
        <w:rPr>
          <w:szCs w:val="24"/>
          <w:lang w:val="it-IT"/>
        </w:rPr>
      </w:pPr>
    </w:p>
    <w:p w14:paraId="50675929" w14:textId="77777777" w:rsidR="00631923" w:rsidRPr="00E52BF1" w:rsidRDefault="00631923" w:rsidP="00E52BF1">
      <w:pPr>
        <w:numPr>
          <w:ilvl w:val="0"/>
          <w:numId w:val="14"/>
        </w:numPr>
        <w:jc w:val="both"/>
        <w:rPr>
          <w:b/>
          <w:szCs w:val="24"/>
          <w:lang w:val="it-IT"/>
        </w:rPr>
      </w:pPr>
      <w:r w:rsidRPr="00CC42E4">
        <w:rPr>
          <w:b/>
          <w:szCs w:val="24"/>
          <w:lang w:val="it-IT"/>
        </w:rPr>
        <w:t xml:space="preserve">CONŢINUTUL DISCIPLINEI </w:t>
      </w:r>
    </w:p>
    <w:p w14:paraId="27D4626C" w14:textId="77777777" w:rsidR="00631923" w:rsidRPr="00CC42E4" w:rsidRDefault="008270FF" w:rsidP="00CC42E4">
      <w:pPr>
        <w:ind w:left="360"/>
        <w:jc w:val="both"/>
        <w:rPr>
          <w:b/>
          <w:i/>
          <w:szCs w:val="24"/>
          <w:lang w:val="it-IT"/>
        </w:rPr>
      </w:pPr>
      <w:r w:rsidRPr="00CC42E4">
        <w:rPr>
          <w:b/>
          <w:i/>
          <w:szCs w:val="24"/>
          <w:lang w:val="it-IT"/>
        </w:rPr>
        <w:t>a) Curs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3427"/>
        <w:gridCol w:w="3094"/>
        <w:gridCol w:w="141"/>
        <w:gridCol w:w="851"/>
      </w:tblGrid>
      <w:tr w:rsidR="00631923" w:rsidRPr="00CC42E4" w14:paraId="1B023382" w14:textId="77777777" w:rsidTr="00141BCA">
        <w:tc>
          <w:tcPr>
            <w:tcW w:w="2518" w:type="dxa"/>
          </w:tcPr>
          <w:p w14:paraId="19D08BA0" w14:textId="77777777" w:rsidR="00631923" w:rsidRPr="00CC42E4" w:rsidRDefault="00631923" w:rsidP="00CC42E4">
            <w:pPr>
              <w:jc w:val="center"/>
              <w:rPr>
                <w:b/>
                <w:szCs w:val="24"/>
                <w:lang w:val="it-IT"/>
              </w:rPr>
            </w:pPr>
            <w:r w:rsidRPr="00CC42E4">
              <w:rPr>
                <w:b/>
                <w:szCs w:val="24"/>
                <w:lang w:val="it-IT"/>
              </w:rPr>
              <w:t>Capitolul</w:t>
            </w:r>
          </w:p>
        </w:tc>
        <w:tc>
          <w:tcPr>
            <w:tcW w:w="6521" w:type="dxa"/>
            <w:gridSpan w:val="2"/>
          </w:tcPr>
          <w:p w14:paraId="70892A0D" w14:textId="77777777" w:rsidR="00631923" w:rsidRPr="00CC42E4" w:rsidRDefault="00631923" w:rsidP="00CC42E4">
            <w:pPr>
              <w:jc w:val="center"/>
              <w:rPr>
                <w:b/>
                <w:szCs w:val="24"/>
                <w:lang w:val="it-IT"/>
              </w:rPr>
            </w:pPr>
            <w:r w:rsidRPr="00CC42E4">
              <w:rPr>
                <w:b/>
                <w:szCs w:val="24"/>
                <w:lang w:val="it-IT"/>
              </w:rPr>
              <w:t>Conţinuturi</w:t>
            </w:r>
          </w:p>
        </w:tc>
        <w:tc>
          <w:tcPr>
            <w:tcW w:w="992" w:type="dxa"/>
            <w:gridSpan w:val="2"/>
          </w:tcPr>
          <w:p w14:paraId="591F2603" w14:textId="77777777" w:rsidR="00631923" w:rsidRPr="00CC42E4" w:rsidRDefault="00631923" w:rsidP="00CC42E4">
            <w:pPr>
              <w:jc w:val="center"/>
              <w:rPr>
                <w:b/>
                <w:szCs w:val="24"/>
                <w:lang w:val="it-IT"/>
              </w:rPr>
            </w:pPr>
            <w:r w:rsidRPr="00CC42E4">
              <w:rPr>
                <w:b/>
                <w:szCs w:val="24"/>
                <w:lang w:val="it-IT"/>
              </w:rPr>
              <w:t>Nr. ore</w:t>
            </w:r>
          </w:p>
        </w:tc>
      </w:tr>
      <w:tr w:rsidR="00734B01" w:rsidRPr="00CC42E4" w14:paraId="28B5FE09" w14:textId="77777777" w:rsidTr="00141BCA">
        <w:tc>
          <w:tcPr>
            <w:tcW w:w="2518" w:type="dxa"/>
          </w:tcPr>
          <w:p w14:paraId="3E7EC3B7" w14:textId="0ECF6A54" w:rsidR="00734B01" w:rsidRPr="00CC42E4" w:rsidRDefault="00520C0E" w:rsidP="00520C0E">
            <w:pPr>
              <w:rPr>
                <w:szCs w:val="24"/>
                <w:lang w:val="it-IT"/>
              </w:rPr>
            </w:pPr>
            <w:r w:rsidRPr="00520C0E">
              <w:rPr>
                <w:szCs w:val="24"/>
                <w:lang w:val="ro-RO"/>
              </w:rPr>
              <w:t xml:space="preserve">1. Organizarea generala a celulei. </w:t>
            </w:r>
          </w:p>
        </w:tc>
        <w:tc>
          <w:tcPr>
            <w:tcW w:w="6662" w:type="dxa"/>
            <w:gridSpan w:val="3"/>
          </w:tcPr>
          <w:p w14:paraId="202713E1" w14:textId="0C402595" w:rsidR="009B39FB" w:rsidRPr="00CC42E4" w:rsidRDefault="00520C0E" w:rsidP="006C69DE">
            <w:pPr>
              <w:jc w:val="both"/>
              <w:rPr>
                <w:szCs w:val="24"/>
                <w:lang w:val="it-IT"/>
              </w:rPr>
            </w:pPr>
            <w:r w:rsidRPr="00520C0E">
              <w:rPr>
                <w:szCs w:val="24"/>
                <w:lang w:val="ro-RO"/>
              </w:rPr>
              <w:t>Tipur</w:t>
            </w:r>
            <w:r>
              <w:rPr>
                <w:szCs w:val="24"/>
                <w:lang w:val="ro-RO"/>
              </w:rPr>
              <w:t>i de celule. Organite celulare</w:t>
            </w:r>
            <w:r w:rsidRPr="00520C0E">
              <w:rPr>
                <w:szCs w:val="24"/>
                <w:lang w:val="ro-RO"/>
              </w:rPr>
              <w:t xml:space="preserve">, structura </w:t>
            </w:r>
            <w:r w:rsidR="003B3852">
              <w:rPr>
                <w:szCs w:val="24"/>
                <w:lang w:val="ro-RO"/>
              </w:rPr>
              <w:t xml:space="preserve">generala </w:t>
            </w:r>
            <w:r w:rsidRPr="00520C0E">
              <w:rPr>
                <w:szCs w:val="24"/>
                <w:lang w:val="ro-RO"/>
              </w:rPr>
              <w:t xml:space="preserve">si functie. </w:t>
            </w:r>
            <w:r w:rsidR="007D1C0E">
              <w:rPr>
                <w:szCs w:val="24"/>
                <w:lang w:val="ro-RO"/>
              </w:rPr>
              <w:t>Transport celular la niv</w:t>
            </w:r>
            <w:r w:rsidR="006C69DE">
              <w:rPr>
                <w:szCs w:val="24"/>
                <w:lang w:val="ro-RO"/>
              </w:rPr>
              <w:t>elul membranei plasmatice.</w:t>
            </w:r>
          </w:p>
        </w:tc>
        <w:tc>
          <w:tcPr>
            <w:tcW w:w="851" w:type="dxa"/>
          </w:tcPr>
          <w:p w14:paraId="163274C2" w14:textId="624E0790" w:rsidR="00734B01" w:rsidRPr="00CC42E4" w:rsidRDefault="00141BCA" w:rsidP="00CC42E4">
            <w:pPr>
              <w:jc w:val="both"/>
              <w:rPr>
                <w:szCs w:val="24"/>
                <w:lang w:val="it-IT"/>
              </w:rPr>
            </w:pPr>
            <w:r>
              <w:rPr>
                <w:szCs w:val="24"/>
                <w:lang w:val="it-IT"/>
              </w:rPr>
              <w:t>2</w:t>
            </w:r>
          </w:p>
        </w:tc>
      </w:tr>
      <w:tr w:rsidR="0012571B" w:rsidRPr="00CC42E4" w14:paraId="6C39A8E5" w14:textId="77777777" w:rsidTr="00141BCA">
        <w:tc>
          <w:tcPr>
            <w:tcW w:w="2518" w:type="dxa"/>
          </w:tcPr>
          <w:p w14:paraId="687AC6E5" w14:textId="0A8A6C31" w:rsidR="0012571B" w:rsidRPr="00CC42E4" w:rsidRDefault="00832EC1" w:rsidP="007D1C0E">
            <w:pPr>
              <w:rPr>
                <w:szCs w:val="24"/>
                <w:lang w:val="it-IT"/>
              </w:rPr>
            </w:pPr>
            <w:r>
              <w:rPr>
                <w:szCs w:val="24"/>
                <w:lang w:val="it-IT"/>
              </w:rPr>
              <w:t>2</w:t>
            </w:r>
            <w:r w:rsidR="009B0772">
              <w:rPr>
                <w:szCs w:val="24"/>
                <w:lang w:val="it-IT"/>
              </w:rPr>
              <w:t>.</w:t>
            </w:r>
            <w:r w:rsidR="006C69DE" w:rsidRPr="006C69DE">
              <w:rPr>
                <w:rFonts w:eastAsia="Calibri"/>
                <w:szCs w:val="24"/>
                <w:lang w:val="ro-RO"/>
              </w:rPr>
              <w:t xml:space="preserve"> </w:t>
            </w:r>
            <w:r w:rsidR="007D1C0E">
              <w:rPr>
                <w:szCs w:val="24"/>
                <w:lang w:val="ro-RO"/>
              </w:rPr>
              <w:t>Semnalizare extracelulara</w:t>
            </w:r>
            <w:r w:rsidR="006C69DE" w:rsidRPr="006C69DE">
              <w:rPr>
                <w:szCs w:val="24"/>
                <w:lang w:val="ro-RO"/>
              </w:rPr>
              <w:t xml:space="preserve"> </w:t>
            </w:r>
          </w:p>
        </w:tc>
        <w:tc>
          <w:tcPr>
            <w:tcW w:w="6662" w:type="dxa"/>
            <w:gridSpan w:val="3"/>
          </w:tcPr>
          <w:p w14:paraId="492D2A57" w14:textId="741ED831" w:rsidR="0012571B" w:rsidRPr="00CC42E4" w:rsidRDefault="007D1C0E" w:rsidP="00CC42E4">
            <w:pPr>
              <w:jc w:val="both"/>
              <w:rPr>
                <w:szCs w:val="24"/>
                <w:lang w:val="it-IT"/>
              </w:rPr>
            </w:pPr>
            <w:r>
              <w:rPr>
                <w:szCs w:val="24"/>
                <w:lang w:val="ro-RO"/>
              </w:rPr>
              <w:t>Mecanisme moleculare implicate in a</w:t>
            </w:r>
            <w:r w:rsidRPr="007D1C0E">
              <w:rPr>
                <w:szCs w:val="24"/>
                <w:lang w:val="ro-RO"/>
              </w:rPr>
              <w:t xml:space="preserve">deziunea celulara. </w:t>
            </w:r>
            <w:r w:rsidR="008C507E">
              <w:rPr>
                <w:szCs w:val="24"/>
                <w:lang w:val="ro-RO"/>
              </w:rPr>
              <w:t>Citoschelet</w:t>
            </w:r>
            <w:r w:rsidR="00832EC1">
              <w:rPr>
                <w:szCs w:val="24"/>
                <w:lang w:val="ro-RO"/>
              </w:rPr>
              <w:t>: structura, organizare, p</w:t>
            </w:r>
            <w:r w:rsidR="00832EC1" w:rsidRPr="003B3852">
              <w:rPr>
                <w:szCs w:val="24"/>
                <w:lang w:val="ro-RO"/>
              </w:rPr>
              <w:t>atologii asociate.</w:t>
            </w:r>
            <w:r w:rsidR="00832EC1">
              <w:rPr>
                <w:szCs w:val="24"/>
                <w:lang w:val="ro-RO"/>
              </w:rPr>
              <w:t xml:space="preserve"> </w:t>
            </w:r>
            <w:r w:rsidRPr="007D1C0E">
              <w:rPr>
                <w:szCs w:val="24"/>
                <w:lang w:val="ro-RO"/>
              </w:rPr>
              <w:t>Interactia celula-matrix extracelular</w:t>
            </w:r>
            <w:r>
              <w:rPr>
                <w:szCs w:val="24"/>
                <w:lang w:val="ro-RO"/>
              </w:rPr>
              <w:t xml:space="preserve"> in conditii fiziologice si patologii.</w:t>
            </w:r>
            <w:r w:rsidR="00832EC1">
              <w:t xml:space="preserve"> </w:t>
            </w:r>
            <w:r w:rsidR="00832EC1" w:rsidRPr="00832EC1">
              <w:rPr>
                <w:szCs w:val="24"/>
                <w:lang w:val="ro-RO"/>
              </w:rPr>
              <w:t>Metode moleculare de investigare a interactiei celula-mediu extracelular</w:t>
            </w:r>
          </w:p>
        </w:tc>
        <w:tc>
          <w:tcPr>
            <w:tcW w:w="851" w:type="dxa"/>
          </w:tcPr>
          <w:p w14:paraId="64BE1BB4" w14:textId="0E3AF033" w:rsidR="0012571B" w:rsidRPr="00CC42E4" w:rsidRDefault="00EB2478" w:rsidP="00CC42E4">
            <w:pPr>
              <w:jc w:val="both"/>
              <w:rPr>
                <w:szCs w:val="24"/>
                <w:lang w:val="it-IT"/>
              </w:rPr>
            </w:pPr>
            <w:r>
              <w:rPr>
                <w:szCs w:val="24"/>
                <w:lang w:val="it-IT"/>
              </w:rPr>
              <w:t>2</w:t>
            </w:r>
          </w:p>
        </w:tc>
      </w:tr>
      <w:tr w:rsidR="0012571B" w:rsidRPr="00CC42E4" w14:paraId="54BBA778" w14:textId="77777777" w:rsidTr="00141BCA">
        <w:tc>
          <w:tcPr>
            <w:tcW w:w="2518" w:type="dxa"/>
          </w:tcPr>
          <w:p w14:paraId="7B115798" w14:textId="77CB1C32" w:rsidR="0012571B" w:rsidRPr="00CC42E4" w:rsidRDefault="00832EC1" w:rsidP="00CC42E4">
            <w:pPr>
              <w:rPr>
                <w:szCs w:val="24"/>
                <w:lang w:val="it-IT"/>
              </w:rPr>
            </w:pPr>
            <w:r>
              <w:rPr>
                <w:szCs w:val="24"/>
                <w:lang w:val="it-IT"/>
              </w:rPr>
              <w:lastRenderedPageBreak/>
              <w:t>3</w:t>
            </w:r>
            <w:r w:rsidR="009B0772">
              <w:rPr>
                <w:szCs w:val="24"/>
                <w:lang w:val="it-IT"/>
              </w:rPr>
              <w:t>.</w:t>
            </w:r>
            <w:r>
              <w:rPr>
                <w:szCs w:val="24"/>
                <w:lang w:val="it-IT"/>
              </w:rPr>
              <w:t>Mecanisme fundamentale la nivel celular</w:t>
            </w:r>
          </w:p>
        </w:tc>
        <w:tc>
          <w:tcPr>
            <w:tcW w:w="6662" w:type="dxa"/>
            <w:gridSpan w:val="3"/>
          </w:tcPr>
          <w:p w14:paraId="635A4C8A" w14:textId="3A0DAFD7" w:rsidR="0012571B" w:rsidRPr="00CC42E4" w:rsidRDefault="00832EC1" w:rsidP="00832EC1">
            <w:pPr>
              <w:jc w:val="both"/>
              <w:rPr>
                <w:szCs w:val="24"/>
                <w:lang w:val="it-IT"/>
              </w:rPr>
            </w:pPr>
            <w:r w:rsidRPr="00832EC1">
              <w:rPr>
                <w:szCs w:val="24"/>
                <w:lang w:val="ro-RO"/>
              </w:rPr>
              <w:t>Transmiterea informatiei genetice in celula.</w:t>
            </w:r>
            <w:r>
              <w:rPr>
                <w:szCs w:val="24"/>
                <w:lang w:val="ro-RO"/>
              </w:rPr>
              <w:t xml:space="preserve"> </w:t>
            </w:r>
            <w:r w:rsidRPr="00832EC1">
              <w:rPr>
                <w:szCs w:val="24"/>
                <w:lang w:val="ro-RO"/>
              </w:rPr>
              <w:t>Sinteza proteinelor si a acizilor nucleici</w:t>
            </w:r>
            <w:r>
              <w:rPr>
                <w:szCs w:val="24"/>
                <w:lang w:val="ro-RO"/>
              </w:rPr>
              <w:t>.</w:t>
            </w:r>
            <w:r w:rsidRPr="00832EC1">
              <w:rPr>
                <w:szCs w:val="24"/>
                <w:lang w:val="ro-RO"/>
              </w:rPr>
              <w:t xml:space="preserve"> Structura </w:t>
            </w:r>
            <w:r>
              <w:rPr>
                <w:szCs w:val="24"/>
                <w:lang w:val="ro-RO"/>
              </w:rPr>
              <w:t xml:space="preserve">si modificarile postranslationale ale </w:t>
            </w:r>
            <w:r w:rsidRPr="00832EC1">
              <w:rPr>
                <w:szCs w:val="24"/>
                <w:lang w:val="ro-RO"/>
              </w:rPr>
              <w:t>proteinel</w:t>
            </w:r>
            <w:r>
              <w:rPr>
                <w:szCs w:val="24"/>
                <w:lang w:val="ro-RO"/>
              </w:rPr>
              <w:t>or. Relatia structura-functie, i</w:t>
            </w:r>
            <w:r w:rsidRPr="00832EC1">
              <w:rPr>
                <w:szCs w:val="24"/>
                <w:lang w:val="ro-RO"/>
              </w:rPr>
              <w:t>mportanta in patologii.</w:t>
            </w:r>
          </w:p>
        </w:tc>
        <w:tc>
          <w:tcPr>
            <w:tcW w:w="851" w:type="dxa"/>
          </w:tcPr>
          <w:p w14:paraId="1A3740BF" w14:textId="25399B25" w:rsidR="0012571B" w:rsidRPr="00CC42E4" w:rsidRDefault="00EB2478" w:rsidP="00CC42E4">
            <w:pPr>
              <w:jc w:val="both"/>
              <w:rPr>
                <w:szCs w:val="24"/>
                <w:lang w:val="it-IT"/>
              </w:rPr>
            </w:pPr>
            <w:r>
              <w:rPr>
                <w:szCs w:val="24"/>
                <w:lang w:val="it-IT"/>
              </w:rPr>
              <w:t>2</w:t>
            </w:r>
          </w:p>
        </w:tc>
      </w:tr>
      <w:tr w:rsidR="008C507E" w:rsidRPr="00CC42E4" w14:paraId="2B23D7DF" w14:textId="77777777" w:rsidTr="00141BCA">
        <w:tc>
          <w:tcPr>
            <w:tcW w:w="2518" w:type="dxa"/>
          </w:tcPr>
          <w:p w14:paraId="3AE4457A" w14:textId="2FD687B1" w:rsidR="008C507E" w:rsidRDefault="008C507E" w:rsidP="00EA4708">
            <w:pPr>
              <w:rPr>
                <w:szCs w:val="24"/>
                <w:lang w:val="it-IT"/>
              </w:rPr>
            </w:pPr>
            <w:r>
              <w:rPr>
                <w:szCs w:val="24"/>
                <w:lang w:val="it-IT"/>
              </w:rPr>
              <w:t>4.</w:t>
            </w:r>
            <w:r w:rsidR="00EA4708" w:rsidRPr="00EA4708">
              <w:rPr>
                <w:rFonts w:eastAsia="Calibri"/>
                <w:szCs w:val="24"/>
                <w:lang w:val="ro-RO"/>
              </w:rPr>
              <w:t xml:space="preserve"> </w:t>
            </w:r>
            <w:r w:rsidR="00EA4708">
              <w:rPr>
                <w:rFonts w:eastAsia="Calibri"/>
                <w:szCs w:val="24"/>
                <w:lang w:val="ro-RO"/>
              </w:rPr>
              <w:t xml:space="preserve">Metode imagistice de </w:t>
            </w:r>
            <w:r w:rsidR="00EA4708">
              <w:rPr>
                <w:szCs w:val="24"/>
                <w:lang w:val="ro-RO"/>
              </w:rPr>
              <w:t>i</w:t>
            </w:r>
            <w:r w:rsidR="00EA4708" w:rsidRPr="00EA4708">
              <w:rPr>
                <w:szCs w:val="24"/>
                <w:lang w:val="ro-RO"/>
              </w:rPr>
              <w:t>nvestigare</w:t>
            </w:r>
            <w:r w:rsidR="00EA4708">
              <w:rPr>
                <w:szCs w:val="24"/>
                <w:lang w:val="ro-RO"/>
              </w:rPr>
              <w:t xml:space="preserve"> </w:t>
            </w:r>
            <w:r w:rsidR="00EA4708" w:rsidRPr="00EA4708">
              <w:rPr>
                <w:szCs w:val="24"/>
                <w:lang w:val="ro-RO"/>
              </w:rPr>
              <w:t xml:space="preserve">a structurilor celulare </w:t>
            </w:r>
          </w:p>
        </w:tc>
        <w:tc>
          <w:tcPr>
            <w:tcW w:w="6662" w:type="dxa"/>
            <w:gridSpan w:val="3"/>
          </w:tcPr>
          <w:p w14:paraId="624A2645" w14:textId="2015956B" w:rsidR="008C507E" w:rsidRPr="00832EC1" w:rsidRDefault="00EA4708" w:rsidP="00832EC1">
            <w:pPr>
              <w:jc w:val="both"/>
              <w:rPr>
                <w:szCs w:val="24"/>
                <w:lang w:val="ro-RO"/>
              </w:rPr>
            </w:pPr>
            <w:r w:rsidRPr="00EA4708">
              <w:rPr>
                <w:szCs w:val="24"/>
                <w:lang w:val="ro-RO"/>
              </w:rPr>
              <w:t xml:space="preserve">Microscopia electronica. Microscopia de fluorescenta. Fluorofori, structura </w:t>
            </w:r>
            <w:r w:rsidR="001149E2">
              <w:rPr>
                <w:szCs w:val="24"/>
                <w:lang w:val="ro-RO"/>
              </w:rPr>
              <w:t xml:space="preserve">si </w:t>
            </w:r>
            <w:r w:rsidRPr="00EA4708">
              <w:rPr>
                <w:szCs w:val="24"/>
                <w:lang w:val="ro-RO"/>
              </w:rPr>
              <w:t>aplicatii.</w:t>
            </w:r>
          </w:p>
        </w:tc>
        <w:tc>
          <w:tcPr>
            <w:tcW w:w="851" w:type="dxa"/>
          </w:tcPr>
          <w:p w14:paraId="51AB13CF" w14:textId="14DF2DB0" w:rsidR="008C507E" w:rsidRPr="00CC42E4" w:rsidRDefault="00A12835" w:rsidP="00CC42E4">
            <w:pPr>
              <w:jc w:val="both"/>
              <w:rPr>
                <w:szCs w:val="24"/>
                <w:lang w:val="it-IT"/>
              </w:rPr>
            </w:pPr>
            <w:r>
              <w:rPr>
                <w:szCs w:val="24"/>
                <w:lang w:val="it-IT"/>
              </w:rPr>
              <w:t>2</w:t>
            </w:r>
          </w:p>
        </w:tc>
      </w:tr>
      <w:tr w:rsidR="001149E2" w:rsidRPr="00CC42E4" w14:paraId="5C3B1D88" w14:textId="77777777" w:rsidTr="00141BCA">
        <w:tc>
          <w:tcPr>
            <w:tcW w:w="2518" w:type="dxa"/>
          </w:tcPr>
          <w:p w14:paraId="0959432C" w14:textId="0988BCB6" w:rsidR="001149E2" w:rsidRDefault="001149E2" w:rsidP="001149E2">
            <w:pPr>
              <w:rPr>
                <w:szCs w:val="24"/>
                <w:lang w:val="it-IT"/>
              </w:rPr>
            </w:pPr>
            <w:r>
              <w:rPr>
                <w:szCs w:val="24"/>
                <w:lang w:val="it-IT"/>
              </w:rPr>
              <w:t>5. I</w:t>
            </w:r>
            <w:r w:rsidRPr="001149E2">
              <w:rPr>
                <w:szCs w:val="24"/>
                <w:lang w:val="ro-RO"/>
              </w:rPr>
              <w:t xml:space="preserve">nvestigarea </w:t>
            </w:r>
            <w:r>
              <w:rPr>
                <w:szCs w:val="24"/>
                <w:lang w:val="ro-RO"/>
              </w:rPr>
              <w:t xml:space="preserve"> functiilor celulare prin metode analitice</w:t>
            </w:r>
            <w:r w:rsidRPr="001149E2">
              <w:rPr>
                <w:szCs w:val="24"/>
                <w:lang w:val="ro-RO"/>
              </w:rPr>
              <w:t xml:space="preserve"> </w:t>
            </w:r>
          </w:p>
        </w:tc>
        <w:tc>
          <w:tcPr>
            <w:tcW w:w="6662" w:type="dxa"/>
            <w:gridSpan w:val="3"/>
          </w:tcPr>
          <w:p w14:paraId="4072B5A4" w14:textId="75854C7A" w:rsidR="001149E2" w:rsidRPr="00EA4708" w:rsidRDefault="001149E2" w:rsidP="001149E2">
            <w:pPr>
              <w:jc w:val="both"/>
              <w:rPr>
                <w:szCs w:val="24"/>
                <w:lang w:val="ro-RO"/>
              </w:rPr>
            </w:pPr>
            <w:r w:rsidRPr="001149E2">
              <w:rPr>
                <w:szCs w:val="24"/>
                <w:lang w:val="ro-RO"/>
              </w:rPr>
              <w:t xml:space="preserve">Markeri moleculari. </w:t>
            </w:r>
            <w:r>
              <w:rPr>
                <w:szCs w:val="24"/>
                <w:lang w:val="ro-RO"/>
              </w:rPr>
              <w:t xml:space="preserve">Fractionare celulara. </w:t>
            </w:r>
            <w:r w:rsidRPr="001149E2">
              <w:rPr>
                <w:szCs w:val="24"/>
                <w:lang w:val="ro-RO"/>
              </w:rPr>
              <w:t>Electroforeza proteinelor.</w:t>
            </w:r>
            <w:r>
              <w:rPr>
                <w:rFonts w:eastAsia="Calibri"/>
                <w:szCs w:val="24"/>
                <w:lang w:val="ro-RO"/>
              </w:rPr>
              <w:t xml:space="preserve"> </w:t>
            </w:r>
            <w:r w:rsidRPr="001149E2">
              <w:rPr>
                <w:szCs w:val="24"/>
                <w:lang w:val="ro-RO"/>
              </w:rPr>
              <w:t>Obtinere</w:t>
            </w:r>
            <w:r>
              <w:rPr>
                <w:szCs w:val="24"/>
                <w:lang w:val="ro-RO"/>
              </w:rPr>
              <w:t>a</w:t>
            </w:r>
            <w:r w:rsidRPr="001149E2">
              <w:rPr>
                <w:szCs w:val="24"/>
                <w:lang w:val="ro-RO"/>
              </w:rPr>
              <w:t xml:space="preserve"> anticorpi</w:t>
            </w:r>
            <w:r>
              <w:rPr>
                <w:szCs w:val="24"/>
                <w:lang w:val="ro-RO"/>
              </w:rPr>
              <w:t>lor</w:t>
            </w:r>
            <w:r w:rsidRPr="001149E2">
              <w:rPr>
                <w:szCs w:val="24"/>
                <w:lang w:val="ro-RO"/>
              </w:rPr>
              <w:t xml:space="preserve"> mono- si policlonali. Tehnici bazate </w:t>
            </w:r>
            <w:r>
              <w:rPr>
                <w:szCs w:val="24"/>
                <w:lang w:val="ro-RO"/>
              </w:rPr>
              <w:t xml:space="preserve">be interactia antigen-anticorp: western blot, </w:t>
            </w:r>
            <w:r w:rsidRPr="001149E2">
              <w:rPr>
                <w:szCs w:val="24"/>
                <w:lang w:val="ro-RO"/>
              </w:rPr>
              <w:t>ELISA</w:t>
            </w:r>
            <w:r>
              <w:rPr>
                <w:szCs w:val="24"/>
                <w:lang w:val="ro-RO"/>
              </w:rPr>
              <w:t xml:space="preserve">, imunoprecipitare. </w:t>
            </w:r>
          </w:p>
        </w:tc>
        <w:tc>
          <w:tcPr>
            <w:tcW w:w="851" w:type="dxa"/>
          </w:tcPr>
          <w:p w14:paraId="0BAF396F" w14:textId="68C35676" w:rsidR="001149E2" w:rsidRPr="00CC42E4" w:rsidRDefault="00EB2478" w:rsidP="00CC42E4">
            <w:pPr>
              <w:jc w:val="both"/>
              <w:rPr>
                <w:szCs w:val="24"/>
                <w:lang w:val="it-IT"/>
              </w:rPr>
            </w:pPr>
            <w:r>
              <w:rPr>
                <w:szCs w:val="24"/>
                <w:lang w:val="it-IT"/>
              </w:rPr>
              <w:t>4</w:t>
            </w:r>
          </w:p>
        </w:tc>
      </w:tr>
      <w:tr w:rsidR="001149E2" w:rsidRPr="00CC42E4" w14:paraId="1FCB15B8" w14:textId="77777777" w:rsidTr="00141BCA">
        <w:tc>
          <w:tcPr>
            <w:tcW w:w="2518" w:type="dxa"/>
          </w:tcPr>
          <w:p w14:paraId="54D4D10E" w14:textId="680352D6" w:rsidR="001149E2" w:rsidRDefault="001149E2" w:rsidP="001149E2">
            <w:pPr>
              <w:rPr>
                <w:szCs w:val="24"/>
                <w:lang w:val="it-IT"/>
              </w:rPr>
            </w:pPr>
            <w:r>
              <w:rPr>
                <w:szCs w:val="24"/>
                <w:lang w:val="it-IT"/>
              </w:rPr>
              <w:t xml:space="preserve">6. </w:t>
            </w:r>
            <w:r w:rsidRPr="001149E2">
              <w:rPr>
                <w:szCs w:val="24"/>
                <w:lang w:val="it-IT"/>
              </w:rPr>
              <w:t xml:space="preserve">Investigarea </w:t>
            </w:r>
            <w:r>
              <w:rPr>
                <w:szCs w:val="24"/>
                <w:lang w:val="it-IT"/>
              </w:rPr>
              <w:t xml:space="preserve"> functiilor celulare prin modulare genetice</w:t>
            </w:r>
          </w:p>
        </w:tc>
        <w:tc>
          <w:tcPr>
            <w:tcW w:w="6662" w:type="dxa"/>
            <w:gridSpan w:val="3"/>
          </w:tcPr>
          <w:p w14:paraId="0364F6B5" w14:textId="1EF89204" w:rsidR="001149E2" w:rsidRPr="001149E2" w:rsidRDefault="001149E2" w:rsidP="001149E2">
            <w:pPr>
              <w:jc w:val="both"/>
              <w:rPr>
                <w:szCs w:val="24"/>
                <w:lang w:val="ro-RO"/>
              </w:rPr>
            </w:pPr>
            <w:r>
              <w:rPr>
                <w:szCs w:val="24"/>
                <w:lang w:val="ro-RO"/>
              </w:rPr>
              <w:t xml:space="preserve">Silentiere si editare genetica, supraexpresie genetica. </w:t>
            </w:r>
            <w:r w:rsidRPr="001149E2">
              <w:rPr>
                <w:szCs w:val="24"/>
                <w:lang w:val="ro-RO"/>
              </w:rPr>
              <w:t>Metode de i</w:t>
            </w:r>
            <w:r>
              <w:rPr>
                <w:szCs w:val="24"/>
                <w:lang w:val="ro-RO"/>
              </w:rPr>
              <w:t>nvestigare a acizilor nucleici: h</w:t>
            </w:r>
            <w:r w:rsidRPr="001149E2">
              <w:rPr>
                <w:szCs w:val="24"/>
                <w:lang w:val="ro-RO"/>
              </w:rPr>
              <w:t>ibridizare, Southern-, Northern Blot, PCR.</w:t>
            </w:r>
          </w:p>
        </w:tc>
        <w:tc>
          <w:tcPr>
            <w:tcW w:w="851" w:type="dxa"/>
          </w:tcPr>
          <w:p w14:paraId="53593174" w14:textId="46BA5ED8" w:rsidR="001149E2" w:rsidRPr="00CC42E4" w:rsidRDefault="00EB2478" w:rsidP="00CC42E4">
            <w:pPr>
              <w:jc w:val="both"/>
              <w:rPr>
                <w:szCs w:val="24"/>
                <w:lang w:val="it-IT"/>
              </w:rPr>
            </w:pPr>
            <w:r>
              <w:rPr>
                <w:szCs w:val="24"/>
                <w:lang w:val="it-IT"/>
              </w:rPr>
              <w:t>2</w:t>
            </w:r>
          </w:p>
        </w:tc>
      </w:tr>
      <w:tr w:rsidR="007921D6" w:rsidRPr="00CC42E4" w14:paraId="66757A98" w14:textId="77777777" w:rsidTr="00141BCA">
        <w:tc>
          <w:tcPr>
            <w:tcW w:w="5945" w:type="dxa"/>
            <w:gridSpan w:val="2"/>
            <w:tcBorders>
              <w:left w:val="nil"/>
              <w:bottom w:val="nil"/>
            </w:tcBorders>
          </w:tcPr>
          <w:p w14:paraId="3E147665" w14:textId="77777777" w:rsidR="007921D6" w:rsidRPr="00CC42E4" w:rsidRDefault="007921D6" w:rsidP="00CC42E4">
            <w:pPr>
              <w:jc w:val="both"/>
              <w:rPr>
                <w:b/>
                <w:szCs w:val="24"/>
                <w:lang w:val="ro-RO"/>
              </w:rPr>
            </w:pPr>
          </w:p>
        </w:tc>
        <w:tc>
          <w:tcPr>
            <w:tcW w:w="3235" w:type="dxa"/>
            <w:gridSpan w:val="2"/>
            <w:tcBorders>
              <w:left w:val="nil"/>
              <w:bottom w:val="single" w:sz="4" w:space="0" w:color="auto"/>
            </w:tcBorders>
          </w:tcPr>
          <w:p w14:paraId="320EC554" w14:textId="77777777" w:rsidR="007921D6" w:rsidRPr="00CC42E4" w:rsidRDefault="007921D6" w:rsidP="00CC42E4">
            <w:pPr>
              <w:jc w:val="both"/>
              <w:rPr>
                <w:b/>
                <w:szCs w:val="24"/>
                <w:lang w:val="ro-RO"/>
              </w:rPr>
            </w:pPr>
            <w:r w:rsidRPr="00CC42E4">
              <w:rPr>
                <w:b/>
                <w:szCs w:val="24"/>
                <w:lang w:val="ro-RO"/>
              </w:rPr>
              <w:t>Total ore</w:t>
            </w:r>
          </w:p>
        </w:tc>
        <w:tc>
          <w:tcPr>
            <w:tcW w:w="851" w:type="dxa"/>
            <w:tcBorders>
              <w:left w:val="nil"/>
              <w:bottom w:val="single" w:sz="4" w:space="0" w:color="auto"/>
            </w:tcBorders>
          </w:tcPr>
          <w:p w14:paraId="7BB4E9AD" w14:textId="74393B3A" w:rsidR="007921D6" w:rsidRPr="00CC42E4" w:rsidRDefault="00EB2478" w:rsidP="00E52BF1">
            <w:pPr>
              <w:jc w:val="center"/>
              <w:rPr>
                <w:b/>
                <w:szCs w:val="24"/>
                <w:lang w:val="ro-RO"/>
              </w:rPr>
            </w:pPr>
            <w:r>
              <w:rPr>
                <w:b/>
                <w:szCs w:val="24"/>
                <w:lang w:val="ro-RO"/>
              </w:rPr>
              <w:t>14</w:t>
            </w:r>
          </w:p>
        </w:tc>
      </w:tr>
    </w:tbl>
    <w:p w14:paraId="43ED1706" w14:textId="6BFEEC5F" w:rsidR="00C33972" w:rsidRPr="00CC42E4" w:rsidRDefault="001149E2" w:rsidP="00CC42E4">
      <w:pPr>
        <w:jc w:val="both"/>
        <w:rPr>
          <w:b/>
          <w:i/>
          <w:szCs w:val="24"/>
          <w:lang w:val="ro-RO"/>
        </w:rPr>
      </w:pPr>
      <w:r>
        <w:rPr>
          <w:b/>
          <w:i/>
          <w:szCs w:val="24"/>
          <w:lang w:val="ro-RO"/>
        </w:rPr>
        <w:t>b) Laborator</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3427"/>
        <w:gridCol w:w="3235"/>
        <w:gridCol w:w="851"/>
      </w:tblGrid>
      <w:tr w:rsidR="001149E2" w:rsidRPr="00CC42E4" w14:paraId="292210F0" w14:textId="77777777" w:rsidTr="001A3D4D">
        <w:tc>
          <w:tcPr>
            <w:tcW w:w="2518" w:type="dxa"/>
          </w:tcPr>
          <w:p w14:paraId="743AADDD" w14:textId="77777777" w:rsidR="001149E2" w:rsidRPr="00CC42E4" w:rsidRDefault="001149E2" w:rsidP="00927E0B">
            <w:pPr>
              <w:jc w:val="center"/>
              <w:rPr>
                <w:b/>
                <w:szCs w:val="24"/>
                <w:lang w:val="it-IT"/>
              </w:rPr>
            </w:pPr>
            <w:r w:rsidRPr="00CC42E4">
              <w:rPr>
                <w:b/>
                <w:szCs w:val="24"/>
                <w:lang w:val="it-IT"/>
              </w:rPr>
              <w:t>Capitolul</w:t>
            </w:r>
          </w:p>
        </w:tc>
        <w:tc>
          <w:tcPr>
            <w:tcW w:w="6662" w:type="dxa"/>
            <w:gridSpan w:val="2"/>
          </w:tcPr>
          <w:p w14:paraId="0A2CEF53" w14:textId="77777777" w:rsidR="001149E2" w:rsidRPr="00CC42E4" w:rsidRDefault="001149E2" w:rsidP="00927E0B">
            <w:pPr>
              <w:jc w:val="center"/>
              <w:rPr>
                <w:b/>
                <w:szCs w:val="24"/>
                <w:lang w:val="it-IT"/>
              </w:rPr>
            </w:pPr>
            <w:r w:rsidRPr="00CC42E4">
              <w:rPr>
                <w:b/>
                <w:szCs w:val="24"/>
                <w:lang w:val="it-IT"/>
              </w:rPr>
              <w:t>Conţinuturi</w:t>
            </w:r>
          </w:p>
        </w:tc>
        <w:tc>
          <w:tcPr>
            <w:tcW w:w="851" w:type="dxa"/>
          </w:tcPr>
          <w:p w14:paraId="78E5F62D" w14:textId="77777777" w:rsidR="001149E2" w:rsidRPr="00CC42E4" w:rsidRDefault="001149E2" w:rsidP="00927E0B">
            <w:pPr>
              <w:jc w:val="center"/>
              <w:rPr>
                <w:b/>
                <w:szCs w:val="24"/>
                <w:lang w:val="it-IT"/>
              </w:rPr>
            </w:pPr>
            <w:r w:rsidRPr="00CC42E4">
              <w:rPr>
                <w:b/>
                <w:szCs w:val="24"/>
                <w:lang w:val="it-IT"/>
              </w:rPr>
              <w:t>Nr. ore</w:t>
            </w:r>
          </w:p>
        </w:tc>
      </w:tr>
      <w:tr w:rsidR="001149E2" w:rsidRPr="00CC42E4" w14:paraId="7B67F29D" w14:textId="77777777" w:rsidTr="001A3D4D">
        <w:tc>
          <w:tcPr>
            <w:tcW w:w="2518" w:type="dxa"/>
          </w:tcPr>
          <w:p w14:paraId="1AF092F1" w14:textId="49153D9F" w:rsidR="001149E2" w:rsidRPr="00CC42E4" w:rsidRDefault="001149E2" w:rsidP="001149E2">
            <w:pPr>
              <w:rPr>
                <w:szCs w:val="24"/>
                <w:lang w:val="it-IT"/>
              </w:rPr>
            </w:pPr>
            <w:r w:rsidRPr="00520C0E">
              <w:rPr>
                <w:szCs w:val="24"/>
                <w:lang w:val="ro-RO"/>
              </w:rPr>
              <w:t xml:space="preserve">1. </w:t>
            </w:r>
            <w:r>
              <w:rPr>
                <w:szCs w:val="24"/>
                <w:lang w:val="ro-RO"/>
              </w:rPr>
              <w:t>Design experimental</w:t>
            </w:r>
            <w:r w:rsidRPr="00520C0E">
              <w:rPr>
                <w:szCs w:val="24"/>
                <w:lang w:val="ro-RO"/>
              </w:rPr>
              <w:t xml:space="preserve"> </w:t>
            </w:r>
          </w:p>
        </w:tc>
        <w:tc>
          <w:tcPr>
            <w:tcW w:w="6662" w:type="dxa"/>
            <w:gridSpan w:val="2"/>
          </w:tcPr>
          <w:p w14:paraId="1A41F388" w14:textId="42D03479" w:rsidR="001149E2" w:rsidRPr="00CC42E4" w:rsidRDefault="001149E2" w:rsidP="00927E0B">
            <w:pPr>
              <w:jc w:val="both"/>
              <w:rPr>
                <w:szCs w:val="24"/>
                <w:lang w:val="it-IT"/>
              </w:rPr>
            </w:pPr>
            <w:r>
              <w:rPr>
                <w:szCs w:val="24"/>
                <w:lang w:val="it-IT"/>
              </w:rPr>
              <w:t>Planificare experimentala: ipoteza de lucru, obiective, activitati experimentale. Interpretarea datelor</w:t>
            </w:r>
            <w:r w:rsidR="0035185C">
              <w:rPr>
                <w:szCs w:val="24"/>
                <w:lang w:val="it-IT"/>
              </w:rPr>
              <w:t>.</w:t>
            </w:r>
            <w:r>
              <w:rPr>
                <w:szCs w:val="24"/>
                <w:lang w:val="it-IT"/>
              </w:rPr>
              <w:t xml:space="preserve"> </w:t>
            </w:r>
          </w:p>
        </w:tc>
        <w:tc>
          <w:tcPr>
            <w:tcW w:w="851" w:type="dxa"/>
          </w:tcPr>
          <w:p w14:paraId="6F2862EC" w14:textId="43A049E9" w:rsidR="001149E2" w:rsidRPr="00CC42E4" w:rsidRDefault="00EB2478" w:rsidP="00927E0B">
            <w:pPr>
              <w:jc w:val="both"/>
              <w:rPr>
                <w:szCs w:val="24"/>
                <w:lang w:val="it-IT"/>
              </w:rPr>
            </w:pPr>
            <w:r>
              <w:rPr>
                <w:szCs w:val="24"/>
                <w:lang w:val="it-IT"/>
              </w:rPr>
              <w:t>2</w:t>
            </w:r>
          </w:p>
        </w:tc>
      </w:tr>
      <w:tr w:rsidR="001149E2" w:rsidRPr="00CC42E4" w14:paraId="42A1F854" w14:textId="77777777" w:rsidTr="001A3D4D">
        <w:tc>
          <w:tcPr>
            <w:tcW w:w="2518" w:type="dxa"/>
          </w:tcPr>
          <w:p w14:paraId="5DD36D0A" w14:textId="2CD77C5C" w:rsidR="001149E2" w:rsidRPr="00CC42E4" w:rsidRDefault="005631F1" w:rsidP="0035185C">
            <w:pPr>
              <w:rPr>
                <w:szCs w:val="24"/>
                <w:lang w:val="it-IT"/>
              </w:rPr>
            </w:pPr>
            <w:r>
              <w:rPr>
                <w:szCs w:val="24"/>
                <w:lang w:val="ro-RO"/>
              </w:rPr>
              <w:t>2.</w:t>
            </w:r>
            <w:r w:rsidR="0035185C">
              <w:rPr>
                <w:szCs w:val="24"/>
                <w:lang w:val="ro-RO"/>
              </w:rPr>
              <w:t>Culturi celulare</w:t>
            </w:r>
          </w:p>
        </w:tc>
        <w:tc>
          <w:tcPr>
            <w:tcW w:w="6662" w:type="dxa"/>
            <w:gridSpan w:val="2"/>
          </w:tcPr>
          <w:p w14:paraId="130B0A27" w14:textId="48C26583" w:rsidR="001149E2" w:rsidRPr="00CC42E4" w:rsidRDefault="0035185C" w:rsidP="00927E0B">
            <w:pPr>
              <w:jc w:val="both"/>
              <w:rPr>
                <w:szCs w:val="24"/>
                <w:lang w:val="it-IT"/>
              </w:rPr>
            </w:pPr>
            <w:r w:rsidRPr="0035185C">
              <w:rPr>
                <w:szCs w:val="24"/>
                <w:lang w:val="ro-RO"/>
              </w:rPr>
              <w:t xml:space="preserve">Norme de protectia muncii si biosecuritate. </w:t>
            </w:r>
            <w:r>
              <w:rPr>
                <w:szCs w:val="24"/>
                <w:lang w:val="ro-RO"/>
              </w:rPr>
              <w:t xml:space="preserve">Celule primare si tumorale. </w:t>
            </w:r>
            <w:r w:rsidRPr="0035185C">
              <w:rPr>
                <w:szCs w:val="24"/>
                <w:lang w:val="ro-RO"/>
              </w:rPr>
              <w:t>Pasajul celulelor. Medii si recipiente de cultura.</w:t>
            </w:r>
          </w:p>
        </w:tc>
        <w:tc>
          <w:tcPr>
            <w:tcW w:w="851" w:type="dxa"/>
          </w:tcPr>
          <w:p w14:paraId="299134C3" w14:textId="5979CA45" w:rsidR="001149E2" w:rsidRPr="00CC42E4" w:rsidRDefault="00EB2478" w:rsidP="00927E0B">
            <w:pPr>
              <w:jc w:val="both"/>
              <w:rPr>
                <w:szCs w:val="24"/>
                <w:lang w:val="it-IT"/>
              </w:rPr>
            </w:pPr>
            <w:r>
              <w:rPr>
                <w:szCs w:val="24"/>
                <w:lang w:val="it-IT"/>
              </w:rPr>
              <w:t>2</w:t>
            </w:r>
          </w:p>
        </w:tc>
      </w:tr>
      <w:tr w:rsidR="001149E2" w:rsidRPr="00CC42E4" w14:paraId="3F6136DF" w14:textId="77777777" w:rsidTr="001A3D4D">
        <w:tc>
          <w:tcPr>
            <w:tcW w:w="2518" w:type="dxa"/>
          </w:tcPr>
          <w:p w14:paraId="5AC08009" w14:textId="61CA99E8" w:rsidR="001149E2" w:rsidRPr="00CC42E4" w:rsidRDefault="005631F1" w:rsidP="0035185C">
            <w:pPr>
              <w:rPr>
                <w:szCs w:val="24"/>
                <w:lang w:val="it-IT"/>
              </w:rPr>
            </w:pPr>
            <w:r>
              <w:rPr>
                <w:szCs w:val="24"/>
                <w:lang w:val="ro-RO"/>
              </w:rPr>
              <w:t>3.</w:t>
            </w:r>
            <w:r w:rsidR="0035185C">
              <w:rPr>
                <w:szCs w:val="24"/>
                <w:lang w:val="ro-RO"/>
              </w:rPr>
              <w:t xml:space="preserve">Monitorizarea </w:t>
            </w:r>
            <w:r w:rsidR="0035185C" w:rsidRPr="0035185C">
              <w:rPr>
                <w:szCs w:val="24"/>
                <w:lang w:val="ro-RO"/>
              </w:rPr>
              <w:t>celulelor eucariote</w:t>
            </w:r>
            <w:r w:rsidR="0035185C">
              <w:rPr>
                <w:szCs w:val="24"/>
                <w:lang w:val="ro-RO"/>
              </w:rPr>
              <w:t xml:space="preserve"> in cultura.</w:t>
            </w:r>
            <w:r w:rsidR="0035185C" w:rsidRPr="0035185C">
              <w:rPr>
                <w:szCs w:val="24"/>
                <w:lang w:val="ro-RO"/>
              </w:rPr>
              <w:t xml:space="preserve"> </w:t>
            </w:r>
          </w:p>
        </w:tc>
        <w:tc>
          <w:tcPr>
            <w:tcW w:w="6662" w:type="dxa"/>
            <w:gridSpan w:val="2"/>
          </w:tcPr>
          <w:p w14:paraId="25FCCB16" w14:textId="76CFA351" w:rsidR="001149E2" w:rsidRPr="00CC42E4" w:rsidRDefault="0035185C" w:rsidP="00927E0B">
            <w:pPr>
              <w:jc w:val="both"/>
              <w:rPr>
                <w:szCs w:val="24"/>
                <w:lang w:val="it-IT"/>
              </w:rPr>
            </w:pPr>
            <w:r w:rsidRPr="0035185C">
              <w:rPr>
                <w:szCs w:val="24"/>
                <w:lang w:val="ro-RO"/>
              </w:rPr>
              <w:t>Microscopul cu inversie. Vizulizarea microscopica a morfologiei celulelor cu origine tisulara diferita.</w:t>
            </w:r>
            <w:r>
              <w:rPr>
                <w:szCs w:val="24"/>
                <w:lang w:val="ro-RO"/>
              </w:rPr>
              <w:t xml:space="preserve"> Detectia contaminarilor bacteriene si fungice. </w:t>
            </w:r>
            <w:r w:rsidRPr="0035185C">
              <w:rPr>
                <w:szCs w:val="24"/>
                <w:lang w:val="ro-RO"/>
              </w:rPr>
              <w:t xml:space="preserve">Evaluarea cantitativa a celulelor folosind hemocitometrul si numaratorul automat de celule. Determinarea viabilitatii celulare cu Tripan blue. </w:t>
            </w:r>
            <w:r>
              <w:rPr>
                <w:szCs w:val="24"/>
                <w:lang w:val="ro-RO"/>
              </w:rPr>
              <w:t>Determinarea viabilitatii celulare prin metode analitice (MTT, MTS).</w:t>
            </w:r>
          </w:p>
        </w:tc>
        <w:tc>
          <w:tcPr>
            <w:tcW w:w="851" w:type="dxa"/>
          </w:tcPr>
          <w:p w14:paraId="6E07E175" w14:textId="3B4A3AC3" w:rsidR="001149E2" w:rsidRPr="00CC42E4" w:rsidRDefault="00EB2478" w:rsidP="00927E0B">
            <w:pPr>
              <w:jc w:val="both"/>
              <w:rPr>
                <w:szCs w:val="24"/>
                <w:lang w:val="it-IT"/>
              </w:rPr>
            </w:pPr>
            <w:r>
              <w:rPr>
                <w:szCs w:val="24"/>
                <w:lang w:val="it-IT"/>
              </w:rPr>
              <w:t>2</w:t>
            </w:r>
          </w:p>
        </w:tc>
      </w:tr>
      <w:tr w:rsidR="005631F1" w:rsidRPr="00CC42E4" w14:paraId="6571AE19" w14:textId="77777777" w:rsidTr="001A3D4D">
        <w:tc>
          <w:tcPr>
            <w:tcW w:w="2518" w:type="dxa"/>
          </w:tcPr>
          <w:p w14:paraId="57298177" w14:textId="009E6E0A" w:rsidR="005631F1" w:rsidRDefault="00C56DAF" w:rsidP="00C56DAF">
            <w:pPr>
              <w:rPr>
                <w:szCs w:val="24"/>
                <w:lang w:val="it-IT"/>
              </w:rPr>
            </w:pPr>
            <w:r>
              <w:rPr>
                <w:szCs w:val="24"/>
                <w:lang w:val="ro-RO"/>
              </w:rPr>
              <w:t xml:space="preserve">5. Analiza proteinelor </w:t>
            </w:r>
          </w:p>
        </w:tc>
        <w:tc>
          <w:tcPr>
            <w:tcW w:w="6662" w:type="dxa"/>
            <w:gridSpan w:val="2"/>
          </w:tcPr>
          <w:p w14:paraId="6E588B51" w14:textId="5246182D" w:rsidR="005631F1" w:rsidRPr="00EA4708" w:rsidRDefault="00141BCA" w:rsidP="00141BCA">
            <w:pPr>
              <w:jc w:val="both"/>
              <w:rPr>
                <w:szCs w:val="24"/>
                <w:lang w:val="ro-RO"/>
              </w:rPr>
            </w:pPr>
            <w:r w:rsidRPr="005631F1">
              <w:rPr>
                <w:szCs w:val="24"/>
                <w:lang w:val="ro-RO"/>
              </w:rPr>
              <w:t>Determinarea concentratiei proteice celular</w:t>
            </w:r>
            <w:r>
              <w:rPr>
                <w:szCs w:val="24"/>
                <w:lang w:val="ro-RO"/>
              </w:rPr>
              <w:t>e prin analiza BCA</w:t>
            </w:r>
            <w:r w:rsidRPr="005631F1">
              <w:rPr>
                <w:szCs w:val="24"/>
                <w:lang w:val="ro-RO"/>
              </w:rPr>
              <w:t>.</w:t>
            </w:r>
            <w:r>
              <w:rPr>
                <w:szCs w:val="24"/>
                <w:lang w:val="ro-RO"/>
              </w:rPr>
              <w:t xml:space="preserve"> </w:t>
            </w:r>
            <w:r w:rsidRPr="005631F1">
              <w:rPr>
                <w:szCs w:val="24"/>
                <w:lang w:val="ro-RO"/>
              </w:rPr>
              <w:t>Calcul de concentratii. Dilutii seriale. Curbe standard</w:t>
            </w:r>
            <w:r>
              <w:rPr>
                <w:szCs w:val="24"/>
                <w:lang w:val="ro-RO"/>
              </w:rPr>
              <w:t xml:space="preserve">. </w:t>
            </w:r>
            <w:r w:rsidRPr="001149E2">
              <w:rPr>
                <w:szCs w:val="24"/>
                <w:lang w:val="ro-RO"/>
              </w:rPr>
              <w:t xml:space="preserve">Markeri moleculari. </w:t>
            </w:r>
            <w:r w:rsidR="00C56DAF" w:rsidRPr="00C56DAF">
              <w:rPr>
                <w:szCs w:val="24"/>
                <w:lang w:val="ro-RO"/>
              </w:rPr>
              <w:t>Electroforeza proteinelor</w:t>
            </w:r>
            <w:r w:rsidR="00C56DAF">
              <w:rPr>
                <w:szCs w:val="24"/>
                <w:lang w:val="ro-RO"/>
              </w:rPr>
              <w:t xml:space="preserve"> in conditii native/denaturante</w:t>
            </w:r>
            <w:r>
              <w:rPr>
                <w:szCs w:val="24"/>
                <w:lang w:val="ro-RO"/>
              </w:rPr>
              <w:t xml:space="preserve">; western blot; autoradiografie; ELISA; imunoprecipitare. Analiza statistica si interpretarea rezultatelor.  </w:t>
            </w:r>
          </w:p>
        </w:tc>
        <w:tc>
          <w:tcPr>
            <w:tcW w:w="851" w:type="dxa"/>
          </w:tcPr>
          <w:p w14:paraId="55E5A181" w14:textId="17328C13" w:rsidR="005631F1" w:rsidRPr="00CC42E4" w:rsidRDefault="00EB2478" w:rsidP="00927E0B">
            <w:pPr>
              <w:jc w:val="both"/>
              <w:rPr>
                <w:szCs w:val="24"/>
                <w:lang w:val="it-IT"/>
              </w:rPr>
            </w:pPr>
            <w:r>
              <w:rPr>
                <w:szCs w:val="24"/>
                <w:lang w:val="it-IT"/>
              </w:rPr>
              <w:t>4</w:t>
            </w:r>
          </w:p>
        </w:tc>
      </w:tr>
      <w:tr w:rsidR="005631F1" w:rsidRPr="00CC42E4" w14:paraId="32D1D476" w14:textId="77777777" w:rsidTr="001A3D4D">
        <w:tc>
          <w:tcPr>
            <w:tcW w:w="2518" w:type="dxa"/>
          </w:tcPr>
          <w:p w14:paraId="5530E5EC" w14:textId="7EE2BE95" w:rsidR="005631F1" w:rsidRDefault="005631F1" w:rsidP="00141BCA">
            <w:pPr>
              <w:rPr>
                <w:szCs w:val="24"/>
                <w:lang w:val="it-IT"/>
              </w:rPr>
            </w:pPr>
            <w:r>
              <w:rPr>
                <w:szCs w:val="24"/>
                <w:lang w:val="it-IT"/>
              </w:rPr>
              <w:t xml:space="preserve">6. </w:t>
            </w:r>
            <w:r w:rsidR="00141BCA">
              <w:rPr>
                <w:szCs w:val="24"/>
                <w:lang w:val="it-IT"/>
              </w:rPr>
              <w:t>Analiza acizilor nucleici</w:t>
            </w:r>
          </w:p>
        </w:tc>
        <w:tc>
          <w:tcPr>
            <w:tcW w:w="6662" w:type="dxa"/>
            <w:gridSpan w:val="2"/>
          </w:tcPr>
          <w:p w14:paraId="4FF17DB4" w14:textId="0DD29295" w:rsidR="005631F1" w:rsidRPr="001149E2" w:rsidRDefault="00141BCA" w:rsidP="00927E0B">
            <w:pPr>
              <w:jc w:val="both"/>
              <w:rPr>
                <w:szCs w:val="24"/>
                <w:lang w:val="ro-RO"/>
              </w:rPr>
            </w:pPr>
            <w:r>
              <w:rPr>
                <w:szCs w:val="24"/>
                <w:lang w:val="ro-RO"/>
              </w:rPr>
              <w:t xml:space="preserve">Purificare,  determinarea concentratiei de acizi nucleici si puritatii prin metode spectrofotometrice. Revers transcriptie, PCR semicantitativ si cantitativ. </w:t>
            </w:r>
          </w:p>
        </w:tc>
        <w:tc>
          <w:tcPr>
            <w:tcW w:w="851" w:type="dxa"/>
          </w:tcPr>
          <w:p w14:paraId="7E703C9A" w14:textId="1A8A2D52" w:rsidR="005631F1" w:rsidRPr="00CC42E4" w:rsidRDefault="00EB2478" w:rsidP="00927E0B">
            <w:pPr>
              <w:jc w:val="both"/>
              <w:rPr>
                <w:szCs w:val="24"/>
                <w:lang w:val="it-IT"/>
              </w:rPr>
            </w:pPr>
            <w:r>
              <w:rPr>
                <w:szCs w:val="24"/>
                <w:lang w:val="it-IT"/>
              </w:rPr>
              <w:t>4</w:t>
            </w:r>
          </w:p>
        </w:tc>
      </w:tr>
      <w:tr w:rsidR="005631F1" w:rsidRPr="00CC42E4" w14:paraId="2FE4AA70" w14:textId="77777777" w:rsidTr="001A3D4D">
        <w:tc>
          <w:tcPr>
            <w:tcW w:w="5945" w:type="dxa"/>
            <w:gridSpan w:val="2"/>
            <w:tcBorders>
              <w:left w:val="nil"/>
              <w:bottom w:val="nil"/>
            </w:tcBorders>
          </w:tcPr>
          <w:p w14:paraId="36D077BA" w14:textId="77777777" w:rsidR="005631F1" w:rsidRPr="00CC42E4" w:rsidRDefault="005631F1" w:rsidP="00927E0B">
            <w:pPr>
              <w:jc w:val="both"/>
              <w:rPr>
                <w:b/>
                <w:szCs w:val="24"/>
                <w:lang w:val="ro-RO"/>
              </w:rPr>
            </w:pPr>
          </w:p>
        </w:tc>
        <w:tc>
          <w:tcPr>
            <w:tcW w:w="3235" w:type="dxa"/>
            <w:tcBorders>
              <w:left w:val="nil"/>
              <w:bottom w:val="single" w:sz="4" w:space="0" w:color="auto"/>
            </w:tcBorders>
          </w:tcPr>
          <w:p w14:paraId="768DF1A2" w14:textId="77777777" w:rsidR="005631F1" w:rsidRPr="00CC42E4" w:rsidRDefault="005631F1" w:rsidP="00927E0B">
            <w:pPr>
              <w:jc w:val="both"/>
              <w:rPr>
                <w:b/>
                <w:szCs w:val="24"/>
                <w:lang w:val="ro-RO"/>
              </w:rPr>
            </w:pPr>
            <w:r w:rsidRPr="00CC42E4">
              <w:rPr>
                <w:b/>
                <w:szCs w:val="24"/>
                <w:lang w:val="ro-RO"/>
              </w:rPr>
              <w:t>Total ore</w:t>
            </w:r>
          </w:p>
        </w:tc>
        <w:tc>
          <w:tcPr>
            <w:tcW w:w="851" w:type="dxa"/>
            <w:tcBorders>
              <w:left w:val="nil"/>
              <w:bottom w:val="single" w:sz="4" w:space="0" w:color="auto"/>
            </w:tcBorders>
          </w:tcPr>
          <w:p w14:paraId="3E7BD69A" w14:textId="77A7CEC3" w:rsidR="005631F1" w:rsidRPr="00CC42E4" w:rsidRDefault="00EB2478" w:rsidP="00927E0B">
            <w:pPr>
              <w:jc w:val="center"/>
              <w:rPr>
                <w:b/>
                <w:szCs w:val="24"/>
                <w:lang w:val="ro-RO"/>
              </w:rPr>
            </w:pPr>
            <w:r>
              <w:rPr>
                <w:b/>
                <w:szCs w:val="24"/>
                <w:lang w:val="ro-RO"/>
              </w:rPr>
              <w:t>14</w:t>
            </w:r>
          </w:p>
        </w:tc>
      </w:tr>
    </w:tbl>
    <w:p w14:paraId="3606F49C" w14:textId="77777777" w:rsidR="001149E2" w:rsidRPr="001149E2" w:rsidRDefault="001149E2" w:rsidP="00141BCA">
      <w:pPr>
        <w:jc w:val="both"/>
        <w:rPr>
          <w:szCs w:val="24"/>
          <w:lang w:val="it-IT"/>
        </w:rPr>
      </w:pPr>
    </w:p>
    <w:p w14:paraId="79991A0B" w14:textId="43E2D9B7" w:rsidR="00C33972" w:rsidRPr="00CC42E4" w:rsidRDefault="001149E2" w:rsidP="001149E2">
      <w:pPr>
        <w:ind w:left="714"/>
        <w:jc w:val="both"/>
        <w:rPr>
          <w:szCs w:val="24"/>
          <w:lang w:val="it-IT"/>
        </w:rPr>
      </w:pPr>
      <w:r>
        <w:rPr>
          <w:b/>
          <w:szCs w:val="24"/>
          <w:lang w:val="ro-RO"/>
        </w:rPr>
        <w:t xml:space="preserve">E. </w:t>
      </w:r>
      <w:r w:rsidR="00CD6C35" w:rsidRPr="00CC42E4">
        <w:rPr>
          <w:b/>
          <w:szCs w:val="24"/>
          <w:lang w:val="ro-RO"/>
        </w:rPr>
        <w:t xml:space="preserve">EVALUARE </w:t>
      </w:r>
      <w:r w:rsidR="00CD6C35" w:rsidRPr="00CC42E4">
        <w:rPr>
          <w:szCs w:val="24"/>
          <w:lang w:val="ro-RO"/>
        </w:rPr>
        <w:t>(Se p</w:t>
      </w:r>
      <w:r w:rsidR="00CD6C35" w:rsidRPr="00CC42E4">
        <w:rPr>
          <w:szCs w:val="24"/>
          <w:lang w:val="it-IT"/>
        </w:rPr>
        <w:t xml:space="preserve">recizează metodele, formele de evaluare şi ponderea acestora în stabilirea notei finale. Se indică standardele minime de performanţă, raportate la competenţele definite la punctul </w:t>
      </w:r>
      <w:r w:rsidR="00CD6C35" w:rsidRPr="00CC42E4">
        <w:rPr>
          <w:b/>
          <w:szCs w:val="24"/>
          <w:lang w:val="it-IT"/>
        </w:rPr>
        <w:t>A. Obiectivele disciplinei</w:t>
      </w:r>
      <w:r w:rsidR="00CD6C35" w:rsidRPr="00CC42E4">
        <w:rPr>
          <w:szCs w:val="24"/>
          <w:lang w:val="it-IT"/>
        </w:rPr>
        <w:t>)</w:t>
      </w:r>
    </w:p>
    <w:p w14:paraId="0189022C" w14:textId="77777777" w:rsidR="006509B0" w:rsidRPr="00CC42E4" w:rsidRDefault="006509B0" w:rsidP="00CC42E4">
      <w:pPr>
        <w:jc w:val="both"/>
        <w:rPr>
          <w:szCs w:val="24"/>
          <w:lang w:val="it-IT"/>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3969"/>
        <w:gridCol w:w="2835"/>
        <w:gridCol w:w="1134"/>
      </w:tblGrid>
      <w:tr w:rsidR="006509B0" w:rsidRPr="00CC42E4" w14:paraId="5A1B821C" w14:textId="77777777" w:rsidTr="00A12835">
        <w:tc>
          <w:tcPr>
            <w:tcW w:w="2093" w:type="dxa"/>
          </w:tcPr>
          <w:p w14:paraId="0025144D" w14:textId="77777777" w:rsidR="006509B0" w:rsidRPr="00CC42E4" w:rsidRDefault="006509B0" w:rsidP="00CC42E4">
            <w:pPr>
              <w:jc w:val="center"/>
              <w:rPr>
                <w:b/>
                <w:szCs w:val="24"/>
                <w:lang w:val="it-IT"/>
              </w:rPr>
            </w:pPr>
            <w:r w:rsidRPr="00CC42E4">
              <w:rPr>
                <w:b/>
                <w:szCs w:val="24"/>
                <w:lang w:val="it-IT"/>
              </w:rPr>
              <w:t>Tip activitate</w:t>
            </w:r>
          </w:p>
        </w:tc>
        <w:tc>
          <w:tcPr>
            <w:tcW w:w="3969" w:type="dxa"/>
          </w:tcPr>
          <w:p w14:paraId="298877EF" w14:textId="77777777" w:rsidR="006509B0" w:rsidRPr="00CC42E4" w:rsidRDefault="006509B0" w:rsidP="00CC42E4">
            <w:pPr>
              <w:jc w:val="center"/>
              <w:rPr>
                <w:b/>
                <w:szCs w:val="24"/>
                <w:lang w:val="it-IT"/>
              </w:rPr>
            </w:pPr>
            <w:r w:rsidRPr="00CC42E4">
              <w:rPr>
                <w:b/>
                <w:szCs w:val="24"/>
                <w:lang w:val="it-IT"/>
              </w:rPr>
              <w:t>Criterii de evaluare</w:t>
            </w:r>
          </w:p>
        </w:tc>
        <w:tc>
          <w:tcPr>
            <w:tcW w:w="2835" w:type="dxa"/>
          </w:tcPr>
          <w:p w14:paraId="736DE65F" w14:textId="77777777" w:rsidR="006509B0" w:rsidRPr="00CC42E4" w:rsidRDefault="006509B0" w:rsidP="00CC42E4">
            <w:pPr>
              <w:jc w:val="center"/>
              <w:rPr>
                <w:b/>
                <w:szCs w:val="24"/>
                <w:lang w:val="it-IT"/>
              </w:rPr>
            </w:pPr>
            <w:r w:rsidRPr="00CC42E4">
              <w:rPr>
                <w:b/>
                <w:szCs w:val="24"/>
                <w:lang w:val="it-IT"/>
              </w:rPr>
              <w:t>Metode de evaluare</w:t>
            </w:r>
          </w:p>
        </w:tc>
        <w:tc>
          <w:tcPr>
            <w:tcW w:w="1134" w:type="dxa"/>
          </w:tcPr>
          <w:p w14:paraId="5A2BB715" w14:textId="77777777" w:rsidR="006509B0" w:rsidRPr="00CC42E4" w:rsidRDefault="006509B0" w:rsidP="00CC42E4">
            <w:pPr>
              <w:jc w:val="center"/>
              <w:rPr>
                <w:b/>
                <w:szCs w:val="24"/>
                <w:lang w:val="it-IT"/>
              </w:rPr>
            </w:pPr>
            <w:r w:rsidRPr="00CC42E4">
              <w:rPr>
                <w:b/>
                <w:szCs w:val="24"/>
                <w:lang w:val="it-IT"/>
              </w:rPr>
              <w:t>Pondere din nota finală</w:t>
            </w:r>
          </w:p>
        </w:tc>
      </w:tr>
      <w:tr w:rsidR="006509B0" w:rsidRPr="00CC42E4" w14:paraId="68683C53" w14:textId="77777777" w:rsidTr="00A12835">
        <w:tc>
          <w:tcPr>
            <w:tcW w:w="2093" w:type="dxa"/>
          </w:tcPr>
          <w:p w14:paraId="0055A716" w14:textId="77777777" w:rsidR="006509B0" w:rsidRDefault="006509B0" w:rsidP="00CC42E4">
            <w:pPr>
              <w:jc w:val="both"/>
              <w:rPr>
                <w:szCs w:val="24"/>
                <w:lang w:val="it-IT"/>
              </w:rPr>
            </w:pPr>
            <w:r w:rsidRPr="00CC42E4">
              <w:rPr>
                <w:szCs w:val="24"/>
                <w:lang w:val="it-IT"/>
              </w:rPr>
              <w:t>Curs</w:t>
            </w:r>
          </w:p>
          <w:p w14:paraId="69A3E022" w14:textId="77777777" w:rsidR="00A12835" w:rsidRDefault="00A12835" w:rsidP="00CC42E4">
            <w:pPr>
              <w:jc w:val="both"/>
              <w:rPr>
                <w:szCs w:val="24"/>
                <w:lang w:val="it-IT"/>
              </w:rPr>
            </w:pPr>
          </w:p>
          <w:p w14:paraId="6C5B5212" w14:textId="4EDA709C" w:rsidR="00A12835" w:rsidRPr="00CC42E4" w:rsidRDefault="00A12835" w:rsidP="00CC42E4">
            <w:pPr>
              <w:jc w:val="both"/>
              <w:rPr>
                <w:szCs w:val="24"/>
                <w:lang w:val="it-IT"/>
              </w:rPr>
            </w:pPr>
            <w:r>
              <w:rPr>
                <w:szCs w:val="24"/>
                <w:lang w:val="it-IT"/>
              </w:rPr>
              <w:t>Laborator</w:t>
            </w:r>
          </w:p>
        </w:tc>
        <w:tc>
          <w:tcPr>
            <w:tcW w:w="3969" w:type="dxa"/>
          </w:tcPr>
          <w:p w14:paraId="6FBAAC6D" w14:textId="77777777" w:rsidR="002D780B" w:rsidRDefault="009C2C7D" w:rsidP="00CC42E4">
            <w:pPr>
              <w:rPr>
                <w:szCs w:val="24"/>
                <w:lang w:val="ro-RO"/>
              </w:rPr>
            </w:pPr>
            <w:r w:rsidRPr="00A12835">
              <w:rPr>
                <w:szCs w:val="24"/>
                <w:lang w:val="ro-RO"/>
              </w:rPr>
              <w:t>Insusirea cunostintelor dobandite la curs</w:t>
            </w:r>
          </w:p>
          <w:p w14:paraId="71B454B3" w14:textId="5BD8A0EA" w:rsidR="00A12835" w:rsidRPr="00811E86" w:rsidRDefault="00A12835" w:rsidP="00CC42E4">
            <w:pPr>
              <w:rPr>
                <w:color w:val="FF0000"/>
                <w:szCs w:val="24"/>
                <w:lang w:val="ro-RO"/>
              </w:rPr>
            </w:pPr>
            <w:r>
              <w:rPr>
                <w:szCs w:val="24"/>
                <w:lang w:val="ro-RO"/>
              </w:rPr>
              <w:t>Insusirea teoretica a metodelor predate, capacitate de a organiza si desfasura un experiment independent</w:t>
            </w:r>
          </w:p>
        </w:tc>
        <w:tc>
          <w:tcPr>
            <w:tcW w:w="2835" w:type="dxa"/>
          </w:tcPr>
          <w:p w14:paraId="73518898" w14:textId="2D1EFEF8" w:rsidR="006509B0" w:rsidRPr="00A12835" w:rsidRDefault="00F63DD0" w:rsidP="00CC42E4">
            <w:pPr>
              <w:jc w:val="both"/>
              <w:rPr>
                <w:szCs w:val="24"/>
                <w:lang w:val="it-IT"/>
              </w:rPr>
            </w:pPr>
            <w:r w:rsidRPr="00A12835">
              <w:rPr>
                <w:szCs w:val="24"/>
                <w:lang w:val="it-IT"/>
              </w:rPr>
              <w:t>Examen</w:t>
            </w:r>
            <w:r w:rsidR="001F189D" w:rsidRPr="00A12835">
              <w:rPr>
                <w:szCs w:val="24"/>
                <w:lang w:val="it-IT"/>
              </w:rPr>
              <w:t xml:space="preserve"> scris</w:t>
            </w:r>
            <w:r w:rsidR="009C2C7D" w:rsidRPr="00A12835">
              <w:rPr>
                <w:szCs w:val="24"/>
                <w:lang w:val="it-IT"/>
              </w:rPr>
              <w:t xml:space="preserve"> </w:t>
            </w:r>
          </w:p>
          <w:p w14:paraId="2863AA5F" w14:textId="77777777" w:rsidR="009C2C7D" w:rsidRDefault="009C2C7D" w:rsidP="00E9378C">
            <w:pPr>
              <w:jc w:val="both"/>
              <w:rPr>
                <w:color w:val="FF0000"/>
                <w:szCs w:val="24"/>
                <w:lang w:val="it-IT"/>
              </w:rPr>
            </w:pPr>
          </w:p>
          <w:p w14:paraId="19F21DAA" w14:textId="3FB7494E" w:rsidR="00A12835" w:rsidRPr="00811E86" w:rsidRDefault="00A12835" w:rsidP="00E9378C">
            <w:pPr>
              <w:jc w:val="both"/>
              <w:rPr>
                <w:color w:val="FF0000"/>
                <w:szCs w:val="24"/>
                <w:lang w:val="it-IT"/>
              </w:rPr>
            </w:pPr>
            <w:r w:rsidRPr="00A12835">
              <w:rPr>
                <w:szCs w:val="24"/>
                <w:lang w:val="it-IT"/>
              </w:rPr>
              <w:t xml:space="preserve">Examen scris, prezenta participare la activitati </w:t>
            </w:r>
          </w:p>
        </w:tc>
        <w:tc>
          <w:tcPr>
            <w:tcW w:w="1134" w:type="dxa"/>
          </w:tcPr>
          <w:p w14:paraId="3924A9B3" w14:textId="77777777" w:rsidR="006509B0" w:rsidRDefault="00A12835" w:rsidP="00573FFB">
            <w:pPr>
              <w:jc w:val="center"/>
              <w:rPr>
                <w:szCs w:val="24"/>
                <w:lang w:val="it-IT"/>
              </w:rPr>
            </w:pPr>
            <w:r>
              <w:rPr>
                <w:szCs w:val="24"/>
                <w:lang w:val="it-IT"/>
              </w:rPr>
              <w:t>5</w:t>
            </w:r>
            <w:r w:rsidRPr="00A12835">
              <w:rPr>
                <w:szCs w:val="24"/>
                <w:lang w:val="it-IT"/>
              </w:rPr>
              <w:t>0%</w:t>
            </w:r>
          </w:p>
          <w:p w14:paraId="4E8F0CD8" w14:textId="77777777" w:rsidR="00EB2478" w:rsidRDefault="00EB2478" w:rsidP="00573FFB">
            <w:pPr>
              <w:jc w:val="center"/>
              <w:rPr>
                <w:szCs w:val="24"/>
                <w:lang w:val="it-IT"/>
              </w:rPr>
            </w:pPr>
          </w:p>
          <w:p w14:paraId="7868D2B4" w14:textId="728EC380" w:rsidR="00EB2478" w:rsidRPr="009C2C7D" w:rsidRDefault="00EB2478" w:rsidP="00573FFB">
            <w:pPr>
              <w:jc w:val="center"/>
              <w:rPr>
                <w:szCs w:val="24"/>
                <w:highlight w:val="yellow"/>
                <w:lang w:val="it-IT"/>
              </w:rPr>
            </w:pPr>
            <w:r>
              <w:rPr>
                <w:szCs w:val="24"/>
                <w:lang w:val="it-IT"/>
              </w:rPr>
              <w:t>50%</w:t>
            </w:r>
          </w:p>
        </w:tc>
      </w:tr>
      <w:tr w:rsidR="006509B0" w:rsidRPr="00CC42E4" w14:paraId="67587790" w14:textId="77777777" w:rsidTr="00A12835">
        <w:tc>
          <w:tcPr>
            <w:tcW w:w="10031" w:type="dxa"/>
            <w:gridSpan w:val="4"/>
          </w:tcPr>
          <w:p w14:paraId="01DF1C97" w14:textId="1D61198C" w:rsidR="00E659A1" w:rsidRPr="00115BF2" w:rsidRDefault="009C2C7D" w:rsidP="006E6E58">
            <w:pPr>
              <w:jc w:val="both"/>
              <w:rPr>
                <w:color w:val="000000"/>
                <w:szCs w:val="24"/>
                <w:lang w:eastAsia="ro-RO"/>
              </w:rPr>
            </w:pPr>
            <w:proofErr w:type="spellStart"/>
            <w:r w:rsidRPr="009C2C7D">
              <w:rPr>
                <w:color w:val="000000"/>
                <w:szCs w:val="24"/>
                <w:lang w:val="fr-FR" w:eastAsia="ro-RO"/>
              </w:rPr>
              <w:t>Rezultatele</w:t>
            </w:r>
            <w:proofErr w:type="spellEnd"/>
            <w:r w:rsidRPr="009C2C7D">
              <w:rPr>
                <w:color w:val="000000"/>
                <w:szCs w:val="24"/>
                <w:lang w:val="fr-FR" w:eastAsia="ro-RO"/>
              </w:rPr>
              <w:t xml:space="preserve"> </w:t>
            </w:r>
            <w:proofErr w:type="spellStart"/>
            <w:r w:rsidRPr="009C2C7D">
              <w:rPr>
                <w:color w:val="000000"/>
                <w:szCs w:val="24"/>
                <w:lang w:val="fr-FR" w:eastAsia="ro-RO"/>
              </w:rPr>
              <w:t>evaluării</w:t>
            </w:r>
            <w:proofErr w:type="spellEnd"/>
            <w:r w:rsidRPr="009C2C7D">
              <w:rPr>
                <w:color w:val="000000"/>
                <w:szCs w:val="24"/>
                <w:lang w:val="fr-FR" w:eastAsia="ro-RO"/>
              </w:rPr>
              <w:t xml:space="preserve"> </w:t>
            </w:r>
            <w:proofErr w:type="spellStart"/>
            <w:r w:rsidRPr="009C2C7D">
              <w:rPr>
                <w:color w:val="000000"/>
                <w:szCs w:val="24"/>
                <w:lang w:val="fr-FR" w:eastAsia="ro-RO"/>
              </w:rPr>
              <w:t>disciplinei</w:t>
            </w:r>
            <w:proofErr w:type="spellEnd"/>
            <w:r w:rsidRPr="009C2C7D">
              <w:rPr>
                <w:color w:val="000000"/>
                <w:szCs w:val="24"/>
                <w:lang w:val="fr-FR" w:eastAsia="ro-RO"/>
              </w:rPr>
              <w:t xml:space="preserve"> se </w:t>
            </w:r>
            <w:proofErr w:type="spellStart"/>
            <w:r w:rsidRPr="009C2C7D">
              <w:rPr>
                <w:color w:val="000000"/>
                <w:szCs w:val="24"/>
                <w:lang w:val="fr-FR" w:eastAsia="ro-RO"/>
              </w:rPr>
              <w:t>exprimă</w:t>
            </w:r>
            <w:proofErr w:type="spellEnd"/>
            <w:r w:rsidRPr="009C2C7D">
              <w:rPr>
                <w:color w:val="000000"/>
                <w:szCs w:val="24"/>
                <w:lang w:val="fr-FR" w:eastAsia="ro-RO"/>
              </w:rPr>
              <w:t xml:space="preserve"> </w:t>
            </w:r>
            <w:proofErr w:type="spellStart"/>
            <w:r w:rsidRPr="009C2C7D">
              <w:rPr>
                <w:color w:val="000000"/>
                <w:szCs w:val="24"/>
                <w:lang w:val="fr-FR" w:eastAsia="ro-RO"/>
              </w:rPr>
              <w:t>prin</w:t>
            </w:r>
            <w:proofErr w:type="spellEnd"/>
            <w:r w:rsidRPr="009C2C7D">
              <w:rPr>
                <w:color w:val="000000"/>
                <w:szCs w:val="24"/>
                <w:lang w:val="fr-FR" w:eastAsia="ro-RO"/>
              </w:rPr>
              <w:t xml:space="preserve"> </w:t>
            </w:r>
            <w:r w:rsidR="006E6E58">
              <w:rPr>
                <w:color w:val="000000"/>
                <w:szCs w:val="24"/>
                <w:lang w:val="fr-FR" w:eastAsia="ro-RO"/>
              </w:rPr>
              <w:t>note de la 1 la 10</w:t>
            </w:r>
            <w:r w:rsidRPr="009C2C7D">
              <w:rPr>
                <w:color w:val="000000"/>
                <w:szCs w:val="24"/>
                <w:lang w:val="fr-FR" w:eastAsia="ro-RO"/>
              </w:rPr>
              <w:t xml:space="preserve">. </w:t>
            </w:r>
            <w:proofErr w:type="spellStart"/>
            <w:r w:rsidR="006E6E58">
              <w:rPr>
                <w:color w:val="000000"/>
                <w:szCs w:val="24"/>
                <w:lang w:eastAsia="ro-RO"/>
              </w:rPr>
              <w:t>Notele</w:t>
            </w:r>
            <w:proofErr w:type="spellEnd"/>
            <w:r w:rsidR="006E6E58">
              <w:rPr>
                <w:color w:val="000000"/>
                <w:szCs w:val="24"/>
                <w:lang w:eastAsia="ro-RO"/>
              </w:rPr>
              <w:t xml:space="preserve"> </w:t>
            </w:r>
            <w:proofErr w:type="spellStart"/>
            <w:r w:rsidR="006E6E58">
              <w:rPr>
                <w:color w:val="000000"/>
                <w:szCs w:val="24"/>
                <w:lang w:eastAsia="ro-RO"/>
              </w:rPr>
              <w:t>intre</w:t>
            </w:r>
            <w:proofErr w:type="spellEnd"/>
            <w:r w:rsidR="006E6E58">
              <w:rPr>
                <w:color w:val="000000"/>
                <w:szCs w:val="24"/>
                <w:lang w:eastAsia="ro-RO"/>
              </w:rPr>
              <w:t xml:space="preserve"> 6 </w:t>
            </w:r>
            <w:proofErr w:type="spellStart"/>
            <w:r w:rsidR="006E6E58">
              <w:rPr>
                <w:color w:val="000000"/>
                <w:szCs w:val="24"/>
                <w:lang w:eastAsia="ro-RO"/>
              </w:rPr>
              <w:t>si</w:t>
            </w:r>
            <w:proofErr w:type="spellEnd"/>
            <w:r w:rsidR="006E6E58">
              <w:rPr>
                <w:color w:val="000000"/>
                <w:szCs w:val="24"/>
                <w:lang w:eastAsia="ro-RO"/>
              </w:rPr>
              <w:t xml:space="preserve"> 10 </w:t>
            </w:r>
            <w:r w:rsidRPr="00115BF2">
              <w:rPr>
                <w:color w:val="000000"/>
                <w:szCs w:val="24"/>
                <w:lang w:eastAsia="ro-RO"/>
              </w:rPr>
              <w:t xml:space="preserve">permit </w:t>
            </w:r>
            <w:proofErr w:type="spellStart"/>
            <w:r w:rsidRPr="00115BF2">
              <w:rPr>
                <w:color w:val="000000"/>
                <w:szCs w:val="24"/>
                <w:lang w:eastAsia="ro-RO"/>
              </w:rPr>
              <w:t>studentului</w:t>
            </w:r>
            <w:proofErr w:type="spellEnd"/>
            <w:r w:rsidRPr="00115BF2">
              <w:rPr>
                <w:color w:val="000000"/>
                <w:szCs w:val="24"/>
                <w:lang w:eastAsia="ro-RO"/>
              </w:rPr>
              <w:t xml:space="preserve">-doctorand </w:t>
            </w:r>
            <w:proofErr w:type="spellStart"/>
            <w:r w:rsidRPr="00115BF2">
              <w:rPr>
                <w:color w:val="000000"/>
                <w:szCs w:val="24"/>
                <w:lang w:eastAsia="ro-RO"/>
              </w:rPr>
              <w:t>să</w:t>
            </w:r>
            <w:proofErr w:type="spellEnd"/>
            <w:r w:rsidRPr="00115BF2">
              <w:rPr>
                <w:color w:val="000000"/>
                <w:szCs w:val="24"/>
                <w:lang w:eastAsia="ro-RO"/>
              </w:rPr>
              <w:t xml:space="preserve"> </w:t>
            </w:r>
            <w:proofErr w:type="spellStart"/>
            <w:r w:rsidRPr="00115BF2">
              <w:rPr>
                <w:color w:val="000000"/>
                <w:lang w:eastAsia="ro-RO"/>
              </w:rPr>
              <w:t>obţină</w:t>
            </w:r>
            <w:proofErr w:type="spellEnd"/>
            <w:r w:rsidRPr="00115BF2">
              <w:rPr>
                <w:color w:val="000000"/>
                <w:szCs w:val="24"/>
                <w:lang w:eastAsia="ro-RO"/>
              </w:rPr>
              <w:t xml:space="preserve"> </w:t>
            </w:r>
            <w:proofErr w:type="spellStart"/>
            <w:r w:rsidRPr="00115BF2">
              <w:rPr>
                <w:color w:val="000000"/>
                <w:lang w:eastAsia="ro-RO"/>
              </w:rPr>
              <w:t>creditele</w:t>
            </w:r>
            <w:proofErr w:type="spellEnd"/>
            <w:r w:rsidRPr="00115BF2">
              <w:rPr>
                <w:b/>
                <w:color w:val="000000"/>
                <w:lang w:eastAsia="ro-RO"/>
              </w:rPr>
              <w:t>.</w:t>
            </w:r>
          </w:p>
        </w:tc>
      </w:tr>
    </w:tbl>
    <w:p w14:paraId="42CAF5D5" w14:textId="77777777" w:rsidR="00CD6C35" w:rsidRPr="00CC42E4" w:rsidRDefault="00CD6C35" w:rsidP="00CC42E4">
      <w:pPr>
        <w:numPr>
          <w:ilvl w:val="0"/>
          <w:numId w:val="17"/>
        </w:numPr>
        <w:jc w:val="both"/>
        <w:rPr>
          <w:b/>
          <w:szCs w:val="24"/>
          <w:lang w:val="it-IT"/>
        </w:rPr>
      </w:pPr>
      <w:bookmarkStart w:id="0" w:name="OLE_LINK5"/>
      <w:bookmarkStart w:id="1" w:name="OLE_LINK6"/>
      <w:r w:rsidRPr="00CC42E4">
        <w:rPr>
          <w:b/>
          <w:szCs w:val="24"/>
          <w:lang w:val="it-IT"/>
        </w:rPr>
        <w:t>REPERE METODOLOGICE</w:t>
      </w:r>
    </w:p>
    <w:bookmarkEnd w:id="0"/>
    <w:bookmarkEnd w:id="1"/>
    <w:p w14:paraId="7F45D55A" w14:textId="77777777" w:rsidR="00F71E30" w:rsidRPr="00CC42E4" w:rsidRDefault="004F5329" w:rsidP="00CC42E4">
      <w:pPr>
        <w:jc w:val="both"/>
        <w:rPr>
          <w:spacing w:val="-1"/>
          <w:szCs w:val="24"/>
          <w:lang w:val="ro-RO"/>
        </w:rPr>
      </w:pPr>
      <w:r w:rsidRPr="00CC42E4">
        <w:rPr>
          <w:spacing w:val="-1"/>
          <w:szCs w:val="24"/>
          <w:lang w:val="ro-RO"/>
        </w:rPr>
        <w:lastRenderedPageBreak/>
        <w:t xml:space="preserve">Prelegere imbinata cu dialog. Utilizare de mijloace moderne de instruire (ppt). </w:t>
      </w:r>
      <w:r w:rsidR="00C46490" w:rsidRPr="00CC42E4">
        <w:rPr>
          <w:spacing w:val="-1"/>
          <w:szCs w:val="24"/>
          <w:lang w:val="ro-RO"/>
        </w:rPr>
        <w:t>Suport de curs</w:t>
      </w:r>
      <w:r w:rsidR="009D64FF" w:rsidRPr="00CC42E4">
        <w:rPr>
          <w:spacing w:val="-1"/>
          <w:szCs w:val="24"/>
          <w:lang w:val="ro-RO"/>
        </w:rPr>
        <w:t>.</w:t>
      </w:r>
    </w:p>
    <w:p w14:paraId="3516C9E5" w14:textId="77777777" w:rsidR="004F5329" w:rsidRPr="00CC42E4" w:rsidRDefault="004F5329" w:rsidP="00CC42E4">
      <w:pPr>
        <w:jc w:val="both"/>
        <w:rPr>
          <w:b/>
          <w:szCs w:val="24"/>
          <w:lang w:val="fr-FR"/>
        </w:rPr>
      </w:pPr>
    </w:p>
    <w:p w14:paraId="464C14C2" w14:textId="77777777" w:rsidR="00F71E30" w:rsidRDefault="00F71E30" w:rsidP="00CC42E4">
      <w:pPr>
        <w:numPr>
          <w:ilvl w:val="0"/>
          <w:numId w:val="17"/>
        </w:numPr>
        <w:jc w:val="both"/>
        <w:rPr>
          <w:b/>
          <w:szCs w:val="24"/>
          <w:lang w:val="fr-FR"/>
        </w:rPr>
      </w:pPr>
      <w:r w:rsidRPr="00CC42E4">
        <w:rPr>
          <w:b/>
          <w:szCs w:val="24"/>
          <w:lang w:val="fr-FR"/>
        </w:rPr>
        <w:t xml:space="preserve">COROBORAREA CONŢINUTURILOR DISCIPLINEI CU AŞTEPTĂRILE REPREZENTANŢILOR COMUNITĂŢII EPISTEMICE, ASOCIAŢIILOR PROFESIONALE ŞI ANGAJATORI REPREZENTATIVI DIN DOMENIUL </w:t>
      </w:r>
      <w:r w:rsidRPr="00573FFB">
        <w:rPr>
          <w:b/>
          <w:szCs w:val="24"/>
          <w:lang w:val="fr-FR"/>
        </w:rPr>
        <w:t>AFERENT PROGRAMULUI</w:t>
      </w:r>
    </w:p>
    <w:p w14:paraId="04FAFD7E" w14:textId="77777777" w:rsidR="001A3D4D" w:rsidRPr="00573FFB" w:rsidRDefault="001A3D4D" w:rsidP="001A3D4D">
      <w:pPr>
        <w:ind w:left="720"/>
        <w:jc w:val="both"/>
        <w:rPr>
          <w:b/>
          <w:szCs w:val="24"/>
          <w:lang w:val="fr-F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F71E30" w:rsidRPr="00CC42E4" w14:paraId="01466207" w14:textId="77777777" w:rsidTr="00EB2478">
        <w:tc>
          <w:tcPr>
            <w:tcW w:w="10031" w:type="dxa"/>
          </w:tcPr>
          <w:p w14:paraId="78F59AF3" w14:textId="0AE74DE4" w:rsidR="000D0BE8" w:rsidRPr="00573FFB" w:rsidRDefault="00EB2478" w:rsidP="00EB2478">
            <w:pPr>
              <w:autoSpaceDE w:val="0"/>
              <w:autoSpaceDN w:val="0"/>
              <w:adjustRightInd w:val="0"/>
              <w:jc w:val="both"/>
              <w:rPr>
                <w:szCs w:val="24"/>
                <w:lang w:val="it-IT"/>
              </w:rPr>
            </w:pPr>
            <w:r w:rsidRPr="00EB2478">
              <w:rPr>
                <w:szCs w:val="24"/>
                <w:lang w:val="it-IT"/>
              </w:rPr>
              <w:t>Pe parcursul cursului, doctoranzii vor dobandi notiuni avansate în domeniul biologiei celulare, asupra structurii şi organizării celulei si a componentelor subcelulare, la nivel molecular. Doctoranzii vor dobandi cunostinte practice concrete, vor invata sa lucreze in conditii de sterilitate si biosecuritate, vor cunoaste functionarea echipamentelor specifice pentru studiul celulei (microscopul optic/de fluorescenta, spectrofotometrul, hote sterile cu flux laminar, etc), vor sti să recunoască imagini de microscopie, electroforegrame, să izoleze şi să evalueze proteine celulare si acizi nucleici, vor sti sa organizeze si sa desfasoare un experiment, să interpreteze rezultatele obtinute si sa le integreze in contextul cunoasterii actuale in domeniu. În cadrul sesiunilor de dezbateri, doctoranzii își testeaza abilitățile de a analiza obiectiv și de a propune soluții practice in situatii experimentale concrete.</w:t>
            </w:r>
            <w:r w:rsidR="00573FFB" w:rsidRPr="00EB2478">
              <w:rPr>
                <w:szCs w:val="24"/>
                <w:lang w:val="it-IT"/>
              </w:rPr>
              <w:t xml:space="preserve"> </w:t>
            </w:r>
          </w:p>
        </w:tc>
      </w:tr>
    </w:tbl>
    <w:p w14:paraId="042B62DD" w14:textId="77777777" w:rsidR="00A02A9F" w:rsidRPr="00CC42E4" w:rsidRDefault="00A02A9F" w:rsidP="00CC42E4">
      <w:pPr>
        <w:ind w:left="360"/>
        <w:jc w:val="both"/>
        <w:rPr>
          <w:b/>
          <w:szCs w:val="24"/>
          <w:lang w:val="it-IT"/>
        </w:rPr>
      </w:pPr>
    </w:p>
    <w:p w14:paraId="0F7C743B" w14:textId="77777777" w:rsidR="00CD6C35" w:rsidRPr="00CC42E4" w:rsidRDefault="00CD6C35" w:rsidP="00CC42E4">
      <w:pPr>
        <w:numPr>
          <w:ilvl w:val="0"/>
          <w:numId w:val="17"/>
        </w:numPr>
        <w:jc w:val="both"/>
        <w:rPr>
          <w:b/>
          <w:szCs w:val="24"/>
          <w:lang w:val="it-IT"/>
        </w:rPr>
      </w:pPr>
      <w:r w:rsidRPr="00CC42E4">
        <w:rPr>
          <w:b/>
          <w:szCs w:val="24"/>
          <w:lang w:val="it-IT"/>
        </w:rPr>
        <w:t>BIBLIOGRAFIE</w:t>
      </w:r>
    </w:p>
    <w:p w14:paraId="26315B89" w14:textId="77777777" w:rsidR="00EB2478" w:rsidRPr="00EB2478" w:rsidRDefault="00EB2478" w:rsidP="00EB2478">
      <w:pPr>
        <w:jc w:val="both"/>
        <w:rPr>
          <w:b/>
          <w:szCs w:val="24"/>
        </w:rPr>
      </w:pPr>
    </w:p>
    <w:p w14:paraId="630BC64A" w14:textId="626B23EC" w:rsidR="00EB2478" w:rsidRPr="00EB2478" w:rsidRDefault="00EB2478" w:rsidP="00EB2478">
      <w:pPr>
        <w:jc w:val="both"/>
        <w:rPr>
          <w:szCs w:val="24"/>
        </w:rPr>
      </w:pPr>
      <w:r w:rsidRPr="00EB2478">
        <w:rPr>
          <w:szCs w:val="24"/>
        </w:rPr>
        <w:t xml:space="preserve">Wilson and Walker's Principles and Techniques of Biochemistry and Molecular Biology, Andreas Hofmann, Samuel </w:t>
      </w:r>
      <w:proofErr w:type="spellStart"/>
      <w:r w:rsidRPr="00EB2478">
        <w:rPr>
          <w:szCs w:val="24"/>
        </w:rPr>
        <w:t>Clokie</w:t>
      </w:r>
      <w:proofErr w:type="spellEnd"/>
      <w:r w:rsidRPr="00EB2478">
        <w:rPr>
          <w:szCs w:val="24"/>
        </w:rPr>
        <w:t xml:space="preserve"> (Ed), </w:t>
      </w:r>
      <w:hyperlink r:id="rId7" w:history="1">
        <w:r w:rsidRPr="00EB2478">
          <w:rPr>
            <w:rStyle w:val="Hyperlink"/>
            <w:color w:val="auto"/>
            <w:szCs w:val="24"/>
            <w:u w:val="none"/>
          </w:rPr>
          <w:t>Cambridge University Press</w:t>
        </w:r>
      </w:hyperlink>
      <w:r w:rsidRPr="00EB2478">
        <w:rPr>
          <w:szCs w:val="24"/>
        </w:rPr>
        <w:t>, 2018;</w:t>
      </w:r>
    </w:p>
    <w:p w14:paraId="4A6E4DAD" w14:textId="77777777" w:rsidR="00EB2478" w:rsidRPr="00EB2478" w:rsidRDefault="00EB2478" w:rsidP="00EB2478">
      <w:pPr>
        <w:jc w:val="both"/>
        <w:rPr>
          <w:szCs w:val="24"/>
        </w:rPr>
      </w:pPr>
    </w:p>
    <w:p w14:paraId="2C75C0A9" w14:textId="0120BD59" w:rsidR="00574CC4" w:rsidRPr="001A3D4D" w:rsidRDefault="00EB2478" w:rsidP="00211C99">
      <w:pPr>
        <w:jc w:val="both"/>
        <w:rPr>
          <w:szCs w:val="24"/>
        </w:rPr>
      </w:pPr>
      <w:r w:rsidRPr="00EB2478">
        <w:rPr>
          <w:szCs w:val="24"/>
        </w:rPr>
        <w:t xml:space="preserve">Molecular Biology of the Cell, Alberts Bruce, W </w:t>
      </w:r>
      <w:proofErr w:type="spellStart"/>
      <w:r w:rsidRPr="00EB2478">
        <w:rPr>
          <w:szCs w:val="24"/>
        </w:rPr>
        <w:t>W</w:t>
      </w:r>
      <w:proofErr w:type="spellEnd"/>
      <w:r w:rsidRPr="00EB2478">
        <w:rPr>
          <w:szCs w:val="24"/>
        </w:rPr>
        <w:t xml:space="preserve"> Norton &amp; Co (Ed), 7</w:t>
      </w:r>
      <w:r w:rsidRPr="00EB2478">
        <w:rPr>
          <w:szCs w:val="24"/>
          <w:vertAlign w:val="superscript"/>
        </w:rPr>
        <w:t>th</w:t>
      </w:r>
      <w:r w:rsidRPr="00EB2478">
        <w:rPr>
          <w:szCs w:val="24"/>
        </w:rPr>
        <w:t xml:space="preserve"> Edition.</w:t>
      </w:r>
    </w:p>
    <w:p w14:paraId="1A766008" w14:textId="23A99BE9" w:rsidR="00574CC4" w:rsidRDefault="00574CC4" w:rsidP="00211C99">
      <w:pPr>
        <w:jc w:val="both"/>
        <w:rPr>
          <w:b/>
          <w:szCs w:val="24"/>
        </w:rPr>
      </w:pPr>
    </w:p>
    <w:p w14:paraId="3CCEFD3B" w14:textId="77074F75" w:rsidR="00574CC4" w:rsidRDefault="00574CC4" w:rsidP="00211C99">
      <w:pPr>
        <w:jc w:val="both"/>
        <w:rPr>
          <w:b/>
          <w:szCs w:val="24"/>
        </w:rPr>
      </w:pPr>
    </w:p>
    <w:p w14:paraId="6E802B5F" w14:textId="42CA559D" w:rsidR="00574CC4" w:rsidRDefault="00574CC4" w:rsidP="00211C99">
      <w:pPr>
        <w:jc w:val="both"/>
        <w:rPr>
          <w:b/>
          <w:szCs w:val="24"/>
        </w:rPr>
      </w:pPr>
    </w:p>
    <w:p w14:paraId="67434565" w14:textId="77777777" w:rsidR="00574CC4" w:rsidRDefault="00574CC4" w:rsidP="00211C99">
      <w:pPr>
        <w:jc w:val="both"/>
        <w:rPr>
          <w:b/>
          <w:szCs w:val="24"/>
        </w:rPr>
      </w:pPr>
    </w:p>
    <w:p w14:paraId="1629EA21" w14:textId="77777777" w:rsidR="008E204D" w:rsidRDefault="008E204D" w:rsidP="00211C99">
      <w:pPr>
        <w:jc w:val="both"/>
        <w:rPr>
          <w:b/>
          <w:szCs w:val="24"/>
        </w:rPr>
      </w:pPr>
    </w:p>
    <w:tbl>
      <w:tblPr>
        <w:tblW w:w="0" w:type="auto"/>
        <w:tblLook w:val="04A0" w:firstRow="1" w:lastRow="0" w:firstColumn="1" w:lastColumn="0" w:noHBand="0" w:noVBand="1"/>
      </w:tblPr>
      <w:tblGrid>
        <w:gridCol w:w="4503"/>
        <w:gridCol w:w="4819"/>
      </w:tblGrid>
      <w:tr w:rsidR="00211C99" w:rsidRPr="00A56BFA" w14:paraId="76252322" w14:textId="77777777" w:rsidTr="00A56BFA">
        <w:tc>
          <w:tcPr>
            <w:tcW w:w="4503" w:type="dxa"/>
            <w:shd w:val="clear" w:color="auto" w:fill="auto"/>
          </w:tcPr>
          <w:p w14:paraId="6107AB35" w14:textId="77777777" w:rsidR="00211C99" w:rsidRPr="00A56BFA" w:rsidRDefault="00211C99" w:rsidP="00A56BFA">
            <w:pPr>
              <w:jc w:val="center"/>
              <w:rPr>
                <w:b/>
                <w:szCs w:val="24"/>
              </w:rPr>
            </w:pPr>
            <w:r w:rsidRPr="00A56BFA">
              <w:rPr>
                <w:b/>
                <w:szCs w:val="24"/>
                <w:lang w:val="pt-BR"/>
              </w:rPr>
              <w:t>Titular de curs</w:t>
            </w:r>
          </w:p>
          <w:p w14:paraId="600C9D9A" w14:textId="77777777" w:rsidR="00211C99" w:rsidRDefault="00211C99" w:rsidP="00A56BFA">
            <w:pPr>
              <w:jc w:val="center"/>
              <w:rPr>
                <w:b/>
                <w:szCs w:val="24"/>
                <w:lang w:val="pt-BR"/>
              </w:rPr>
            </w:pPr>
          </w:p>
          <w:p w14:paraId="7E400B6F" w14:textId="5F070578" w:rsidR="001A3D4D" w:rsidRPr="00A56BFA" w:rsidRDefault="001A3D4D" w:rsidP="00A56BFA">
            <w:pPr>
              <w:jc w:val="center"/>
              <w:rPr>
                <w:b/>
                <w:szCs w:val="24"/>
                <w:lang w:val="pt-BR"/>
              </w:rPr>
            </w:pPr>
            <w:r>
              <w:rPr>
                <w:b/>
                <w:szCs w:val="24"/>
                <w:lang w:val="pt-BR"/>
              </w:rPr>
              <w:t>Dr. Habil. Norica-Beatrice Nichita</w:t>
            </w:r>
          </w:p>
        </w:tc>
        <w:tc>
          <w:tcPr>
            <w:tcW w:w="4819" w:type="dxa"/>
            <w:shd w:val="clear" w:color="auto" w:fill="auto"/>
          </w:tcPr>
          <w:p w14:paraId="7A0392D6" w14:textId="77777777" w:rsidR="00211C99" w:rsidRPr="00A56BFA" w:rsidRDefault="00211C99" w:rsidP="00A56BFA">
            <w:pPr>
              <w:jc w:val="center"/>
              <w:rPr>
                <w:b/>
                <w:szCs w:val="24"/>
                <w:lang w:val="pt-BR"/>
              </w:rPr>
            </w:pPr>
            <w:r w:rsidRPr="00A56BFA">
              <w:rPr>
                <w:b/>
                <w:szCs w:val="24"/>
                <w:lang w:val="pt-BR"/>
              </w:rPr>
              <w:t xml:space="preserve">Director </w:t>
            </w:r>
            <w:r w:rsidRPr="00A56BFA">
              <w:rPr>
                <w:b/>
                <w:szCs w:val="24"/>
                <w:lang w:val="ro-RO"/>
              </w:rPr>
              <w:t>Ş</w:t>
            </w:r>
            <w:r w:rsidRPr="00A56BFA">
              <w:rPr>
                <w:b/>
                <w:szCs w:val="24"/>
                <w:lang w:val="pt-BR"/>
              </w:rPr>
              <w:t>coala doctorala</w:t>
            </w:r>
          </w:p>
        </w:tc>
      </w:tr>
      <w:tr w:rsidR="00211C99" w:rsidRPr="00A56BFA" w14:paraId="2E19348E" w14:textId="77777777" w:rsidTr="00A56BFA">
        <w:tc>
          <w:tcPr>
            <w:tcW w:w="4503" w:type="dxa"/>
            <w:shd w:val="clear" w:color="auto" w:fill="auto"/>
          </w:tcPr>
          <w:p w14:paraId="09C1D840" w14:textId="6E036E2C" w:rsidR="00211C99" w:rsidRPr="00A530DA" w:rsidRDefault="00211C99" w:rsidP="00A56BFA">
            <w:pPr>
              <w:jc w:val="center"/>
              <w:rPr>
                <w:b/>
                <w:szCs w:val="24"/>
                <w:lang w:val="pt-BR"/>
              </w:rPr>
            </w:pPr>
          </w:p>
        </w:tc>
        <w:tc>
          <w:tcPr>
            <w:tcW w:w="4819" w:type="dxa"/>
            <w:shd w:val="clear" w:color="auto" w:fill="auto"/>
          </w:tcPr>
          <w:p w14:paraId="6C91BD54" w14:textId="60CB2219" w:rsidR="00211C99" w:rsidRPr="00A56BFA" w:rsidRDefault="00211C99" w:rsidP="00A56BFA">
            <w:pPr>
              <w:jc w:val="center"/>
              <w:rPr>
                <w:b/>
                <w:szCs w:val="24"/>
                <w:lang w:val="pt-BR"/>
              </w:rPr>
            </w:pPr>
          </w:p>
        </w:tc>
      </w:tr>
    </w:tbl>
    <w:p w14:paraId="1801FAF0" w14:textId="4ACCF216" w:rsidR="004A1F17" w:rsidRDefault="004A1F17" w:rsidP="004A1F17">
      <w:pPr>
        <w:jc w:val="both"/>
        <w:rPr>
          <w:szCs w:val="24"/>
          <w:lang w:val="pt-BR"/>
        </w:rPr>
      </w:pPr>
    </w:p>
    <w:p w14:paraId="0C3D5FC4" w14:textId="2AAEBFFB" w:rsidR="007921D6" w:rsidRPr="00CC42E4" w:rsidRDefault="004A1F17" w:rsidP="004A1F17">
      <w:pPr>
        <w:tabs>
          <w:tab w:val="left" w:pos="2250"/>
        </w:tabs>
        <w:rPr>
          <w:szCs w:val="24"/>
          <w:lang w:val="pt-BR"/>
        </w:rPr>
      </w:pPr>
      <w:r>
        <w:rPr>
          <w:szCs w:val="24"/>
          <w:lang w:val="pt-BR"/>
        </w:rPr>
        <w:tab/>
      </w:r>
    </w:p>
    <w:sectPr w:rsidR="007921D6" w:rsidRPr="00CC42E4" w:rsidSect="00F62F53">
      <w:footerReference w:type="even" r:id="rId8"/>
      <w:footerReference w:type="default" r:id="rId9"/>
      <w:pgSz w:w="11907" w:h="16840" w:code="9"/>
      <w:pgMar w:top="1134"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484F4" w14:textId="77777777" w:rsidR="00B745AD" w:rsidRDefault="00B745AD">
      <w:r>
        <w:separator/>
      </w:r>
    </w:p>
  </w:endnote>
  <w:endnote w:type="continuationSeparator" w:id="0">
    <w:p w14:paraId="597388AF" w14:textId="77777777" w:rsidR="00B745AD" w:rsidRDefault="00B74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A3BA5" w14:textId="77777777" w:rsidR="0097587D" w:rsidRDefault="0097587D" w:rsidP="00F551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7F1CDA" w14:textId="77777777" w:rsidR="0097587D" w:rsidRDefault="0097587D" w:rsidP="008869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B5601" w14:textId="22C90334" w:rsidR="0097587D" w:rsidRDefault="0097587D" w:rsidP="00F551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E6E58">
      <w:rPr>
        <w:rStyle w:val="PageNumber"/>
        <w:noProof/>
      </w:rPr>
      <w:t>3</w:t>
    </w:r>
    <w:r>
      <w:rPr>
        <w:rStyle w:val="PageNumber"/>
      </w:rPr>
      <w:fldChar w:fldCharType="end"/>
    </w:r>
  </w:p>
  <w:p w14:paraId="736F4FCF" w14:textId="77777777" w:rsidR="0097587D" w:rsidRDefault="0097587D" w:rsidP="008869F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A23C0" w14:textId="77777777" w:rsidR="00B745AD" w:rsidRDefault="00B745AD">
      <w:r>
        <w:separator/>
      </w:r>
    </w:p>
  </w:footnote>
  <w:footnote w:type="continuationSeparator" w:id="0">
    <w:p w14:paraId="582E7044" w14:textId="77777777" w:rsidR="00B745AD" w:rsidRDefault="00B745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418A"/>
    <w:multiLevelType w:val="hybridMultilevel"/>
    <w:tmpl w:val="5A60890E"/>
    <w:lvl w:ilvl="0" w:tplc="77CC3044">
      <w:start w:val="1"/>
      <w:numFmt w:val="upperLetter"/>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1666B7C8">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563620"/>
    <w:multiLevelType w:val="hybridMultilevel"/>
    <w:tmpl w:val="6D1656B2"/>
    <w:lvl w:ilvl="0" w:tplc="04090015">
      <w:start w:val="6"/>
      <w:numFmt w:val="upp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3502C0"/>
    <w:multiLevelType w:val="hybridMultilevel"/>
    <w:tmpl w:val="571E9E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0E6F3A"/>
    <w:multiLevelType w:val="hybridMultilevel"/>
    <w:tmpl w:val="39803C5C"/>
    <w:lvl w:ilvl="0" w:tplc="C9508DD2">
      <w:start w:val="1"/>
      <w:numFmt w:val="decimal"/>
      <w:lvlText w:val="%1."/>
      <w:lvlJc w:val="left"/>
      <w:pPr>
        <w:ind w:left="435" w:hanging="360"/>
      </w:pPr>
      <w:rPr>
        <w:rFonts w:hint="default"/>
        <w:b/>
        <w:color w:val="auto"/>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15:restartNumberingAfterBreak="0">
    <w:nsid w:val="0A6044D4"/>
    <w:multiLevelType w:val="multilevel"/>
    <w:tmpl w:val="83EEE6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1F34EE8"/>
    <w:multiLevelType w:val="hybridMultilevel"/>
    <w:tmpl w:val="BDD8AE4E"/>
    <w:lvl w:ilvl="0" w:tplc="E2D8291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6515C72"/>
    <w:multiLevelType w:val="hybridMultilevel"/>
    <w:tmpl w:val="840665D4"/>
    <w:lvl w:ilvl="0" w:tplc="3BE2D388">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3714A5"/>
    <w:multiLevelType w:val="hybridMultilevel"/>
    <w:tmpl w:val="ED36CF2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05D3C06"/>
    <w:multiLevelType w:val="hybridMultilevel"/>
    <w:tmpl w:val="BECAE4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04402E"/>
    <w:multiLevelType w:val="hybridMultilevel"/>
    <w:tmpl w:val="FA2034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4E23D89"/>
    <w:multiLevelType w:val="hybridMultilevel"/>
    <w:tmpl w:val="CD7A5E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77649B"/>
    <w:multiLevelType w:val="hybridMultilevel"/>
    <w:tmpl w:val="C0389E26"/>
    <w:lvl w:ilvl="0" w:tplc="5A84FEF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2B213F2"/>
    <w:multiLevelType w:val="hybridMultilevel"/>
    <w:tmpl w:val="293EA5C2"/>
    <w:lvl w:ilvl="0" w:tplc="3814DE66">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C350919"/>
    <w:multiLevelType w:val="hybridMultilevel"/>
    <w:tmpl w:val="7D48CBF6"/>
    <w:lvl w:ilvl="0" w:tplc="08AE56A6">
      <w:start w:val="2"/>
      <w:numFmt w:val="bullet"/>
      <w:lvlText w:val=""/>
      <w:lvlJc w:val="left"/>
      <w:pPr>
        <w:tabs>
          <w:tab w:val="num" w:pos="720"/>
        </w:tabs>
        <w:ind w:left="720" w:hanging="360"/>
      </w:pPr>
      <w:rPr>
        <w:rFonts w:ascii="Symbol" w:eastAsia="Times New Roman" w:hAnsi="Symbol" w:cs="Times New Roman" w:hint="default"/>
        <w:i/>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5C6686"/>
    <w:multiLevelType w:val="hybridMultilevel"/>
    <w:tmpl w:val="BD7606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5FC1BAA"/>
    <w:multiLevelType w:val="hybridMultilevel"/>
    <w:tmpl w:val="C68C9B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ADD53C1"/>
    <w:multiLevelType w:val="hybridMultilevel"/>
    <w:tmpl w:val="150E2D26"/>
    <w:lvl w:ilvl="0" w:tplc="3814DE66">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4F8F7244"/>
    <w:multiLevelType w:val="hybridMultilevel"/>
    <w:tmpl w:val="07D245C0"/>
    <w:lvl w:ilvl="0" w:tplc="3604860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2A0530"/>
    <w:multiLevelType w:val="hybridMultilevel"/>
    <w:tmpl w:val="C854B7F4"/>
    <w:lvl w:ilvl="0" w:tplc="722ED21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552E0699"/>
    <w:multiLevelType w:val="hybridMultilevel"/>
    <w:tmpl w:val="AC1C243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D25BDF"/>
    <w:multiLevelType w:val="hybridMultilevel"/>
    <w:tmpl w:val="6C7C73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B2B5553"/>
    <w:multiLevelType w:val="hybridMultilevel"/>
    <w:tmpl w:val="2354A850"/>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E647BBE"/>
    <w:multiLevelType w:val="hybridMultilevel"/>
    <w:tmpl w:val="5C882C9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63656C20"/>
    <w:multiLevelType w:val="multilevel"/>
    <w:tmpl w:val="A8266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4B3D1E"/>
    <w:multiLevelType w:val="hybridMultilevel"/>
    <w:tmpl w:val="C79C34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B83CD4"/>
    <w:multiLevelType w:val="multilevel"/>
    <w:tmpl w:val="99FCF3B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CB826B9"/>
    <w:multiLevelType w:val="hybridMultilevel"/>
    <w:tmpl w:val="F2EA9802"/>
    <w:lvl w:ilvl="0" w:tplc="0C542ED4">
      <w:numFmt w:val="bullet"/>
      <w:lvlText w:val="-"/>
      <w:lvlJc w:val="left"/>
      <w:pPr>
        <w:tabs>
          <w:tab w:val="num" w:pos="1710"/>
        </w:tabs>
        <w:ind w:left="1710" w:hanging="360"/>
      </w:pPr>
      <w:rPr>
        <w:rFonts w:ascii="Bookman Old Style" w:eastAsia="Times New Roman" w:hAnsi="Bookman Old Style" w:cs="Times New Roman" w:hint="default"/>
      </w:rPr>
    </w:lvl>
    <w:lvl w:ilvl="1" w:tplc="04090003" w:tentative="1">
      <w:start w:val="1"/>
      <w:numFmt w:val="bullet"/>
      <w:lvlText w:val="o"/>
      <w:lvlJc w:val="left"/>
      <w:pPr>
        <w:tabs>
          <w:tab w:val="num" w:pos="2430"/>
        </w:tabs>
        <w:ind w:left="2430" w:hanging="360"/>
      </w:pPr>
      <w:rPr>
        <w:rFonts w:ascii="Courier New" w:hAnsi="Courier New" w:cs="Courier New"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cs="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cs="Courier New"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27" w15:restartNumberingAfterBreak="0">
    <w:nsid w:val="70FD6174"/>
    <w:multiLevelType w:val="singleLevel"/>
    <w:tmpl w:val="D3AC1748"/>
    <w:lvl w:ilvl="0">
      <w:start w:val="1"/>
      <w:numFmt w:val="decimal"/>
      <w:lvlText w:val="%1."/>
      <w:lvlJc w:val="left"/>
      <w:pPr>
        <w:tabs>
          <w:tab w:val="num" w:pos="360"/>
        </w:tabs>
        <w:ind w:left="360" w:hanging="360"/>
      </w:pPr>
      <w:rPr>
        <w:rFonts w:hint="default"/>
      </w:rPr>
    </w:lvl>
  </w:abstractNum>
  <w:abstractNum w:abstractNumId="28" w15:restartNumberingAfterBreak="0">
    <w:nsid w:val="7B3E4D2D"/>
    <w:multiLevelType w:val="hybridMultilevel"/>
    <w:tmpl w:val="38461CAC"/>
    <w:lvl w:ilvl="0" w:tplc="D45C4F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EC6480D"/>
    <w:multiLevelType w:val="hybridMultilevel"/>
    <w:tmpl w:val="A5F411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07413549">
    <w:abstractNumId w:val="27"/>
  </w:num>
  <w:num w:numId="2" w16cid:durableId="442304690">
    <w:abstractNumId w:val="26"/>
  </w:num>
  <w:num w:numId="3" w16cid:durableId="1520966792">
    <w:abstractNumId w:val="14"/>
  </w:num>
  <w:num w:numId="4" w16cid:durableId="871067126">
    <w:abstractNumId w:val="20"/>
  </w:num>
  <w:num w:numId="5" w16cid:durableId="1362896109">
    <w:abstractNumId w:val="17"/>
  </w:num>
  <w:num w:numId="6" w16cid:durableId="1418795231">
    <w:abstractNumId w:val="28"/>
  </w:num>
  <w:num w:numId="7" w16cid:durableId="1681198339">
    <w:abstractNumId w:val="9"/>
  </w:num>
  <w:num w:numId="8" w16cid:durableId="743449227">
    <w:abstractNumId w:val="5"/>
  </w:num>
  <w:num w:numId="9" w16cid:durableId="839009668">
    <w:abstractNumId w:val="11"/>
  </w:num>
  <w:num w:numId="10" w16cid:durableId="1204908465">
    <w:abstractNumId w:val="18"/>
  </w:num>
  <w:num w:numId="11" w16cid:durableId="613247841">
    <w:abstractNumId w:val="23"/>
  </w:num>
  <w:num w:numId="12" w16cid:durableId="1425032096">
    <w:abstractNumId w:val="21"/>
  </w:num>
  <w:num w:numId="13" w16cid:durableId="545261228">
    <w:abstractNumId w:val="19"/>
  </w:num>
  <w:num w:numId="14" w16cid:durableId="1699308711">
    <w:abstractNumId w:val="0"/>
  </w:num>
  <w:num w:numId="15" w16cid:durableId="985357420">
    <w:abstractNumId w:val="4"/>
  </w:num>
  <w:num w:numId="16" w16cid:durableId="1353218963">
    <w:abstractNumId w:val="13"/>
  </w:num>
  <w:num w:numId="17" w16cid:durableId="218831095">
    <w:abstractNumId w:val="1"/>
  </w:num>
  <w:num w:numId="18" w16cid:durableId="2103724352">
    <w:abstractNumId w:val="2"/>
  </w:num>
  <w:num w:numId="19" w16cid:durableId="2002923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5181187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85695598">
    <w:abstractNumId w:val="29"/>
  </w:num>
  <w:num w:numId="22" w16cid:durableId="1467357917">
    <w:abstractNumId w:val="8"/>
  </w:num>
  <w:num w:numId="23" w16cid:durableId="1594705750">
    <w:abstractNumId w:val="24"/>
  </w:num>
  <w:num w:numId="24" w16cid:durableId="1158038775">
    <w:abstractNumId w:val="10"/>
  </w:num>
  <w:num w:numId="25" w16cid:durableId="1942837783">
    <w:abstractNumId w:val="6"/>
  </w:num>
  <w:num w:numId="26" w16cid:durableId="1928223447">
    <w:abstractNumId w:val="25"/>
  </w:num>
  <w:num w:numId="27" w16cid:durableId="253559820">
    <w:abstractNumId w:val="3"/>
  </w:num>
  <w:num w:numId="28" w16cid:durableId="1339119687">
    <w:abstractNumId w:val="22"/>
  </w:num>
  <w:num w:numId="29" w16cid:durableId="954748351">
    <w:abstractNumId w:val="15"/>
  </w:num>
  <w:num w:numId="30" w16cid:durableId="4902982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D84"/>
    <w:rsid w:val="00000BD3"/>
    <w:rsid w:val="000048F5"/>
    <w:rsid w:val="00010ADA"/>
    <w:rsid w:val="00014601"/>
    <w:rsid w:val="0001513A"/>
    <w:rsid w:val="00030F7C"/>
    <w:rsid w:val="00031A4F"/>
    <w:rsid w:val="000320EC"/>
    <w:rsid w:val="00032B07"/>
    <w:rsid w:val="00032E7C"/>
    <w:rsid w:val="00035B44"/>
    <w:rsid w:val="000362C7"/>
    <w:rsid w:val="00040740"/>
    <w:rsid w:val="00043466"/>
    <w:rsid w:val="00051D6B"/>
    <w:rsid w:val="0005317F"/>
    <w:rsid w:val="00054381"/>
    <w:rsid w:val="000565F7"/>
    <w:rsid w:val="00080050"/>
    <w:rsid w:val="00084277"/>
    <w:rsid w:val="00084468"/>
    <w:rsid w:val="0008683F"/>
    <w:rsid w:val="00092F02"/>
    <w:rsid w:val="000944A8"/>
    <w:rsid w:val="000A3D39"/>
    <w:rsid w:val="000A4910"/>
    <w:rsid w:val="000B1047"/>
    <w:rsid w:val="000B2A9F"/>
    <w:rsid w:val="000B45F4"/>
    <w:rsid w:val="000B540A"/>
    <w:rsid w:val="000B61DD"/>
    <w:rsid w:val="000C4602"/>
    <w:rsid w:val="000C7C75"/>
    <w:rsid w:val="000C7CAC"/>
    <w:rsid w:val="000C7F78"/>
    <w:rsid w:val="000D0BE8"/>
    <w:rsid w:val="000D76E3"/>
    <w:rsid w:val="000E35BA"/>
    <w:rsid w:val="000E50E9"/>
    <w:rsid w:val="000E72B1"/>
    <w:rsid w:val="000F0C5A"/>
    <w:rsid w:val="000F57EA"/>
    <w:rsid w:val="00101394"/>
    <w:rsid w:val="001022F0"/>
    <w:rsid w:val="00102B33"/>
    <w:rsid w:val="00102DB1"/>
    <w:rsid w:val="00105759"/>
    <w:rsid w:val="0010582F"/>
    <w:rsid w:val="001149E2"/>
    <w:rsid w:val="00114FBE"/>
    <w:rsid w:val="00115BF2"/>
    <w:rsid w:val="001179E1"/>
    <w:rsid w:val="0012571B"/>
    <w:rsid w:val="00125EE1"/>
    <w:rsid w:val="0013065C"/>
    <w:rsid w:val="00131442"/>
    <w:rsid w:val="00135CD5"/>
    <w:rsid w:val="00141BCA"/>
    <w:rsid w:val="00146130"/>
    <w:rsid w:val="00152D81"/>
    <w:rsid w:val="0015367D"/>
    <w:rsid w:val="00161445"/>
    <w:rsid w:val="00163373"/>
    <w:rsid w:val="001808C6"/>
    <w:rsid w:val="001A2F85"/>
    <w:rsid w:val="001A3D4D"/>
    <w:rsid w:val="001A4FC3"/>
    <w:rsid w:val="001A54FC"/>
    <w:rsid w:val="001A6B13"/>
    <w:rsid w:val="001B6C6B"/>
    <w:rsid w:val="001C1146"/>
    <w:rsid w:val="001C3034"/>
    <w:rsid w:val="001C33DA"/>
    <w:rsid w:val="001C4C09"/>
    <w:rsid w:val="001C6620"/>
    <w:rsid w:val="001C7D2A"/>
    <w:rsid w:val="001D3CB0"/>
    <w:rsid w:val="001D4D08"/>
    <w:rsid w:val="001E3768"/>
    <w:rsid w:val="001E47BB"/>
    <w:rsid w:val="001E5C6A"/>
    <w:rsid w:val="001E6705"/>
    <w:rsid w:val="001E6B2C"/>
    <w:rsid w:val="001E7362"/>
    <w:rsid w:val="001F189D"/>
    <w:rsid w:val="001F1C08"/>
    <w:rsid w:val="001F7938"/>
    <w:rsid w:val="00207CE2"/>
    <w:rsid w:val="00211C99"/>
    <w:rsid w:val="00216DBE"/>
    <w:rsid w:val="00217DFE"/>
    <w:rsid w:val="00221234"/>
    <w:rsid w:val="0022273A"/>
    <w:rsid w:val="002263B6"/>
    <w:rsid w:val="002275BA"/>
    <w:rsid w:val="00240E68"/>
    <w:rsid w:val="002546F5"/>
    <w:rsid w:val="00256805"/>
    <w:rsid w:val="00260836"/>
    <w:rsid w:val="00260970"/>
    <w:rsid w:val="0026251D"/>
    <w:rsid w:val="00277D74"/>
    <w:rsid w:val="00281415"/>
    <w:rsid w:val="002848B7"/>
    <w:rsid w:val="00284D7B"/>
    <w:rsid w:val="002A21B0"/>
    <w:rsid w:val="002A2632"/>
    <w:rsid w:val="002A6DEB"/>
    <w:rsid w:val="002A7036"/>
    <w:rsid w:val="002A73D2"/>
    <w:rsid w:val="002B10AA"/>
    <w:rsid w:val="002B1328"/>
    <w:rsid w:val="002B3504"/>
    <w:rsid w:val="002B7AF0"/>
    <w:rsid w:val="002D33EF"/>
    <w:rsid w:val="002D537E"/>
    <w:rsid w:val="002D681E"/>
    <w:rsid w:val="002D75BC"/>
    <w:rsid w:val="002D780B"/>
    <w:rsid w:val="002F06A8"/>
    <w:rsid w:val="002F0C15"/>
    <w:rsid w:val="002F27C3"/>
    <w:rsid w:val="00300EAD"/>
    <w:rsid w:val="00301094"/>
    <w:rsid w:val="0030140E"/>
    <w:rsid w:val="00302087"/>
    <w:rsid w:val="00306F2C"/>
    <w:rsid w:val="00307309"/>
    <w:rsid w:val="00310A0C"/>
    <w:rsid w:val="00313007"/>
    <w:rsid w:val="00315645"/>
    <w:rsid w:val="00326691"/>
    <w:rsid w:val="003304BB"/>
    <w:rsid w:val="003339BD"/>
    <w:rsid w:val="00336317"/>
    <w:rsid w:val="00340801"/>
    <w:rsid w:val="00341CAB"/>
    <w:rsid w:val="003457FC"/>
    <w:rsid w:val="003462FE"/>
    <w:rsid w:val="00346CB5"/>
    <w:rsid w:val="0035185C"/>
    <w:rsid w:val="00355C59"/>
    <w:rsid w:val="003613F9"/>
    <w:rsid w:val="003634BA"/>
    <w:rsid w:val="003636AA"/>
    <w:rsid w:val="00364A1E"/>
    <w:rsid w:val="00366078"/>
    <w:rsid w:val="003756A3"/>
    <w:rsid w:val="00382B61"/>
    <w:rsid w:val="0038338A"/>
    <w:rsid w:val="00384509"/>
    <w:rsid w:val="0038559A"/>
    <w:rsid w:val="0039564D"/>
    <w:rsid w:val="003A4588"/>
    <w:rsid w:val="003A5F53"/>
    <w:rsid w:val="003A7547"/>
    <w:rsid w:val="003B3852"/>
    <w:rsid w:val="003B4415"/>
    <w:rsid w:val="003C4F43"/>
    <w:rsid w:val="003C6A08"/>
    <w:rsid w:val="003D4EFE"/>
    <w:rsid w:val="003E1BD6"/>
    <w:rsid w:val="003E1F63"/>
    <w:rsid w:val="003F345F"/>
    <w:rsid w:val="003F6BAA"/>
    <w:rsid w:val="004019CE"/>
    <w:rsid w:val="00416618"/>
    <w:rsid w:val="00421929"/>
    <w:rsid w:val="00422A81"/>
    <w:rsid w:val="00433E1C"/>
    <w:rsid w:val="00435F05"/>
    <w:rsid w:val="00437294"/>
    <w:rsid w:val="004403E9"/>
    <w:rsid w:val="004440D7"/>
    <w:rsid w:val="0044421D"/>
    <w:rsid w:val="00444D84"/>
    <w:rsid w:val="0044510E"/>
    <w:rsid w:val="00447871"/>
    <w:rsid w:val="00452B7F"/>
    <w:rsid w:val="00453544"/>
    <w:rsid w:val="00457BDB"/>
    <w:rsid w:val="00461AB5"/>
    <w:rsid w:val="00462A2C"/>
    <w:rsid w:val="0046371B"/>
    <w:rsid w:val="00463981"/>
    <w:rsid w:val="00470F06"/>
    <w:rsid w:val="00476E89"/>
    <w:rsid w:val="00484C91"/>
    <w:rsid w:val="00485666"/>
    <w:rsid w:val="0049033C"/>
    <w:rsid w:val="004904EC"/>
    <w:rsid w:val="00492364"/>
    <w:rsid w:val="00495E97"/>
    <w:rsid w:val="004A1CDB"/>
    <w:rsid w:val="004A1F17"/>
    <w:rsid w:val="004A281D"/>
    <w:rsid w:val="004B1322"/>
    <w:rsid w:val="004B1BE4"/>
    <w:rsid w:val="004C024F"/>
    <w:rsid w:val="004D68AD"/>
    <w:rsid w:val="004E1B9B"/>
    <w:rsid w:val="004E71A6"/>
    <w:rsid w:val="004E7835"/>
    <w:rsid w:val="004F09D7"/>
    <w:rsid w:val="004F0B52"/>
    <w:rsid w:val="004F5329"/>
    <w:rsid w:val="004F53DD"/>
    <w:rsid w:val="005074FE"/>
    <w:rsid w:val="005121B5"/>
    <w:rsid w:val="00520665"/>
    <w:rsid w:val="00520C0E"/>
    <w:rsid w:val="00520FD3"/>
    <w:rsid w:val="00524FF9"/>
    <w:rsid w:val="005329BD"/>
    <w:rsid w:val="005335A3"/>
    <w:rsid w:val="00534EC7"/>
    <w:rsid w:val="00542B53"/>
    <w:rsid w:val="005457A3"/>
    <w:rsid w:val="005501F9"/>
    <w:rsid w:val="00550AF1"/>
    <w:rsid w:val="00551988"/>
    <w:rsid w:val="00556E9D"/>
    <w:rsid w:val="005618C6"/>
    <w:rsid w:val="005631F1"/>
    <w:rsid w:val="00565AB9"/>
    <w:rsid w:val="00566CAB"/>
    <w:rsid w:val="00573FFB"/>
    <w:rsid w:val="00574CC4"/>
    <w:rsid w:val="00575182"/>
    <w:rsid w:val="00590343"/>
    <w:rsid w:val="005905A6"/>
    <w:rsid w:val="00591CBE"/>
    <w:rsid w:val="00592650"/>
    <w:rsid w:val="00593C6A"/>
    <w:rsid w:val="005971DE"/>
    <w:rsid w:val="005A075D"/>
    <w:rsid w:val="005B1C2B"/>
    <w:rsid w:val="005B28FE"/>
    <w:rsid w:val="005C3C28"/>
    <w:rsid w:val="005C3E8A"/>
    <w:rsid w:val="005C7360"/>
    <w:rsid w:val="005D0A48"/>
    <w:rsid w:val="005D25F7"/>
    <w:rsid w:val="005D5DFA"/>
    <w:rsid w:val="005E30C9"/>
    <w:rsid w:val="0060512C"/>
    <w:rsid w:val="00613604"/>
    <w:rsid w:val="0061592B"/>
    <w:rsid w:val="006220E5"/>
    <w:rsid w:val="00624EFC"/>
    <w:rsid w:val="00631923"/>
    <w:rsid w:val="00631AFE"/>
    <w:rsid w:val="00631C33"/>
    <w:rsid w:val="00636529"/>
    <w:rsid w:val="00641130"/>
    <w:rsid w:val="0064292D"/>
    <w:rsid w:val="006437DB"/>
    <w:rsid w:val="00646113"/>
    <w:rsid w:val="006509B0"/>
    <w:rsid w:val="00651124"/>
    <w:rsid w:val="0065407E"/>
    <w:rsid w:val="00661613"/>
    <w:rsid w:val="00662825"/>
    <w:rsid w:val="00665AB5"/>
    <w:rsid w:val="00666002"/>
    <w:rsid w:val="0069227A"/>
    <w:rsid w:val="0069358A"/>
    <w:rsid w:val="006A6DFB"/>
    <w:rsid w:val="006B3EFD"/>
    <w:rsid w:val="006C2932"/>
    <w:rsid w:val="006C2AAF"/>
    <w:rsid w:val="006C69DE"/>
    <w:rsid w:val="006C7175"/>
    <w:rsid w:val="006D004E"/>
    <w:rsid w:val="006D2351"/>
    <w:rsid w:val="006D29CF"/>
    <w:rsid w:val="006D2AC0"/>
    <w:rsid w:val="006D37FD"/>
    <w:rsid w:val="006D6166"/>
    <w:rsid w:val="006E39DA"/>
    <w:rsid w:val="006E689D"/>
    <w:rsid w:val="006E6E58"/>
    <w:rsid w:val="006F67DA"/>
    <w:rsid w:val="007017FD"/>
    <w:rsid w:val="007025A3"/>
    <w:rsid w:val="00703FE7"/>
    <w:rsid w:val="00707EAF"/>
    <w:rsid w:val="00714C60"/>
    <w:rsid w:val="00734B01"/>
    <w:rsid w:val="007356CD"/>
    <w:rsid w:val="00735865"/>
    <w:rsid w:val="00736050"/>
    <w:rsid w:val="00740D40"/>
    <w:rsid w:val="00741C96"/>
    <w:rsid w:val="00746CB2"/>
    <w:rsid w:val="00755522"/>
    <w:rsid w:val="00756005"/>
    <w:rsid w:val="007572D8"/>
    <w:rsid w:val="00767F8D"/>
    <w:rsid w:val="007708DA"/>
    <w:rsid w:val="00773B76"/>
    <w:rsid w:val="007822F4"/>
    <w:rsid w:val="00790016"/>
    <w:rsid w:val="007921D6"/>
    <w:rsid w:val="007972BA"/>
    <w:rsid w:val="007A0985"/>
    <w:rsid w:val="007A0DB0"/>
    <w:rsid w:val="007A7EFA"/>
    <w:rsid w:val="007B6667"/>
    <w:rsid w:val="007C0CF7"/>
    <w:rsid w:val="007C6241"/>
    <w:rsid w:val="007C6299"/>
    <w:rsid w:val="007C6653"/>
    <w:rsid w:val="007C6DAB"/>
    <w:rsid w:val="007C7851"/>
    <w:rsid w:val="007D0150"/>
    <w:rsid w:val="007D1C0E"/>
    <w:rsid w:val="007E5CE3"/>
    <w:rsid w:val="007F6696"/>
    <w:rsid w:val="007F7750"/>
    <w:rsid w:val="007F79C7"/>
    <w:rsid w:val="00801BEB"/>
    <w:rsid w:val="00807E4A"/>
    <w:rsid w:val="008119C5"/>
    <w:rsid w:val="00811E86"/>
    <w:rsid w:val="008144D9"/>
    <w:rsid w:val="008228D8"/>
    <w:rsid w:val="00824AF1"/>
    <w:rsid w:val="008270FF"/>
    <w:rsid w:val="00831EAD"/>
    <w:rsid w:val="00832EC1"/>
    <w:rsid w:val="0083322D"/>
    <w:rsid w:val="00842CC2"/>
    <w:rsid w:val="0084674B"/>
    <w:rsid w:val="0084779F"/>
    <w:rsid w:val="00855597"/>
    <w:rsid w:val="0086232B"/>
    <w:rsid w:val="008633A8"/>
    <w:rsid w:val="00867E98"/>
    <w:rsid w:val="00873FD1"/>
    <w:rsid w:val="00875C59"/>
    <w:rsid w:val="008771BC"/>
    <w:rsid w:val="00877330"/>
    <w:rsid w:val="00882BE2"/>
    <w:rsid w:val="008869F7"/>
    <w:rsid w:val="008969C1"/>
    <w:rsid w:val="00896D5F"/>
    <w:rsid w:val="008971A1"/>
    <w:rsid w:val="008A4984"/>
    <w:rsid w:val="008B70F9"/>
    <w:rsid w:val="008C2379"/>
    <w:rsid w:val="008C507E"/>
    <w:rsid w:val="008D25FD"/>
    <w:rsid w:val="008E204D"/>
    <w:rsid w:val="008E660A"/>
    <w:rsid w:val="008F24B6"/>
    <w:rsid w:val="008F3E69"/>
    <w:rsid w:val="008F7385"/>
    <w:rsid w:val="008F797D"/>
    <w:rsid w:val="00901429"/>
    <w:rsid w:val="00905156"/>
    <w:rsid w:val="00914F80"/>
    <w:rsid w:val="00916013"/>
    <w:rsid w:val="00917670"/>
    <w:rsid w:val="0093288D"/>
    <w:rsid w:val="009415AB"/>
    <w:rsid w:val="00944735"/>
    <w:rsid w:val="009465BF"/>
    <w:rsid w:val="00947820"/>
    <w:rsid w:val="00947D42"/>
    <w:rsid w:val="00953537"/>
    <w:rsid w:val="009566D5"/>
    <w:rsid w:val="009569E3"/>
    <w:rsid w:val="00957C76"/>
    <w:rsid w:val="00962914"/>
    <w:rsid w:val="00972910"/>
    <w:rsid w:val="0097587D"/>
    <w:rsid w:val="00975D2D"/>
    <w:rsid w:val="00976064"/>
    <w:rsid w:val="00977F2E"/>
    <w:rsid w:val="0098086D"/>
    <w:rsid w:val="00981625"/>
    <w:rsid w:val="00981A6E"/>
    <w:rsid w:val="00982D9B"/>
    <w:rsid w:val="009836EF"/>
    <w:rsid w:val="009856D5"/>
    <w:rsid w:val="009A2314"/>
    <w:rsid w:val="009A3CD3"/>
    <w:rsid w:val="009A3F0F"/>
    <w:rsid w:val="009A6602"/>
    <w:rsid w:val="009A7CDE"/>
    <w:rsid w:val="009B0772"/>
    <w:rsid w:val="009B39FB"/>
    <w:rsid w:val="009B6041"/>
    <w:rsid w:val="009C2930"/>
    <w:rsid w:val="009C2C7D"/>
    <w:rsid w:val="009D1FAD"/>
    <w:rsid w:val="009D252D"/>
    <w:rsid w:val="009D64FF"/>
    <w:rsid w:val="009E641B"/>
    <w:rsid w:val="009E6D85"/>
    <w:rsid w:val="00A02A9F"/>
    <w:rsid w:val="00A02AA2"/>
    <w:rsid w:val="00A06154"/>
    <w:rsid w:val="00A12835"/>
    <w:rsid w:val="00A16AE6"/>
    <w:rsid w:val="00A17900"/>
    <w:rsid w:val="00A17D80"/>
    <w:rsid w:val="00A244DD"/>
    <w:rsid w:val="00A31B8B"/>
    <w:rsid w:val="00A437E3"/>
    <w:rsid w:val="00A4469E"/>
    <w:rsid w:val="00A530DA"/>
    <w:rsid w:val="00A556A6"/>
    <w:rsid w:val="00A56BFA"/>
    <w:rsid w:val="00A5708E"/>
    <w:rsid w:val="00A60971"/>
    <w:rsid w:val="00A64081"/>
    <w:rsid w:val="00A74FA0"/>
    <w:rsid w:val="00A85BD4"/>
    <w:rsid w:val="00A93DBF"/>
    <w:rsid w:val="00A941DA"/>
    <w:rsid w:val="00A95947"/>
    <w:rsid w:val="00AA111A"/>
    <w:rsid w:val="00AA1DF5"/>
    <w:rsid w:val="00AA49FD"/>
    <w:rsid w:val="00AB1449"/>
    <w:rsid w:val="00AB22AC"/>
    <w:rsid w:val="00AC3F0D"/>
    <w:rsid w:val="00AD60D7"/>
    <w:rsid w:val="00AE1F2F"/>
    <w:rsid w:val="00AE568E"/>
    <w:rsid w:val="00AE75BD"/>
    <w:rsid w:val="00AF4F78"/>
    <w:rsid w:val="00B002C3"/>
    <w:rsid w:val="00B060A9"/>
    <w:rsid w:val="00B10AAC"/>
    <w:rsid w:val="00B122DF"/>
    <w:rsid w:val="00B12519"/>
    <w:rsid w:val="00B13D90"/>
    <w:rsid w:val="00B215A4"/>
    <w:rsid w:val="00B238AA"/>
    <w:rsid w:val="00B2408D"/>
    <w:rsid w:val="00B27C6A"/>
    <w:rsid w:val="00B27EA5"/>
    <w:rsid w:val="00B35DE0"/>
    <w:rsid w:val="00B420BF"/>
    <w:rsid w:val="00B46F08"/>
    <w:rsid w:val="00B507AA"/>
    <w:rsid w:val="00B51D0D"/>
    <w:rsid w:val="00B5310C"/>
    <w:rsid w:val="00B61509"/>
    <w:rsid w:val="00B62910"/>
    <w:rsid w:val="00B63A9B"/>
    <w:rsid w:val="00B65859"/>
    <w:rsid w:val="00B6638A"/>
    <w:rsid w:val="00B66FB2"/>
    <w:rsid w:val="00B745AD"/>
    <w:rsid w:val="00B87A47"/>
    <w:rsid w:val="00B9447B"/>
    <w:rsid w:val="00B974EC"/>
    <w:rsid w:val="00BB106B"/>
    <w:rsid w:val="00BB4BBB"/>
    <w:rsid w:val="00BC28E3"/>
    <w:rsid w:val="00BC5DE8"/>
    <w:rsid w:val="00BD426D"/>
    <w:rsid w:val="00BD5EB8"/>
    <w:rsid w:val="00BF12F5"/>
    <w:rsid w:val="00BF2A49"/>
    <w:rsid w:val="00C0316A"/>
    <w:rsid w:val="00C06C20"/>
    <w:rsid w:val="00C07189"/>
    <w:rsid w:val="00C23A43"/>
    <w:rsid w:val="00C24910"/>
    <w:rsid w:val="00C27ACD"/>
    <w:rsid w:val="00C31F25"/>
    <w:rsid w:val="00C33972"/>
    <w:rsid w:val="00C346F8"/>
    <w:rsid w:val="00C3781C"/>
    <w:rsid w:val="00C46490"/>
    <w:rsid w:val="00C478F7"/>
    <w:rsid w:val="00C518F2"/>
    <w:rsid w:val="00C562B4"/>
    <w:rsid w:val="00C56DAF"/>
    <w:rsid w:val="00C57B0C"/>
    <w:rsid w:val="00C6129C"/>
    <w:rsid w:val="00C63180"/>
    <w:rsid w:val="00C6342A"/>
    <w:rsid w:val="00C72E8F"/>
    <w:rsid w:val="00C824A7"/>
    <w:rsid w:val="00C82E37"/>
    <w:rsid w:val="00C84EE9"/>
    <w:rsid w:val="00C9049D"/>
    <w:rsid w:val="00C90A88"/>
    <w:rsid w:val="00C913D9"/>
    <w:rsid w:val="00C92A76"/>
    <w:rsid w:val="00C943CF"/>
    <w:rsid w:val="00C948CA"/>
    <w:rsid w:val="00CA1DDF"/>
    <w:rsid w:val="00CA2204"/>
    <w:rsid w:val="00CA569F"/>
    <w:rsid w:val="00CC2E7B"/>
    <w:rsid w:val="00CC3CF5"/>
    <w:rsid w:val="00CC42E4"/>
    <w:rsid w:val="00CC7CDA"/>
    <w:rsid w:val="00CD3437"/>
    <w:rsid w:val="00CD6C35"/>
    <w:rsid w:val="00CE3BE5"/>
    <w:rsid w:val="00CE6147"/>
    <w:rsid w:val="00CE66DE"/>
    <w:rsid w:val="00CF099C"/>
    <w:rsid w:val="00CF4E9A"/>
    <w:rsid w:val="00D0600B"/>
    <w:rsid w:val="00D07F60"/>
    <w:rsid w:val="00D10308"/>
    <w:rsid w:val="00D118FD"/>
    <w:rsid w:val="00D24BB4"/>
    <w:rsid w:val="00D3048A"/>
    <w:rsid w:val="00D357D8"/>
    <w:rsid w:val="00D45ADC"/>
    <w:rsid w:val="00D45B82"/>
    <w:rsid w:val="00D5547A"/>
    <w:rsid w:val="00D55BFA"/>
    <w:rsid w:val="00D55C7A"/>
    <w:rsid w:val="00D56A65"/>
    <w:rsid w:val="00D6542D"/>
    <w:rsid w:val="00D74210"/>
    <w:rsid w:val="00D749C9"/>
    <w:rsid w:val="00D75307"/>
    <w:rsid w:val="00D83E8C"/>
    <w:rsid w:val="00D865C7"/>
    <w:rsid w:val="00D876E9"/>
    <w:rsid w:val="00DA45D7"/>
    <w:rsid w:val="00DB1837"/>
    <w:rsid w:val="00DB1EC3"/>
    <w:rsid w:val="00DB4C01"/>
    <w:rsid w:val="00DC63FA"/>
    <w:rsid w:val="00DC6AF3"/>
    <w:rsid w:val="00DD1A91"/>
    <w:rsid w:val="00DD1D2A"/>
    <w:rsid w:val="00DD3D28"/>
    <w:rsid w:val="00DE09CD"/>
    <w:rsid w:val="00DE28B8"/>
    <w:rsid w:val="00DE5B3C"/>
    <w:rsid w:val="00DE7D05"/>
    <w:rsid w:val="00DF05C2"/>
    <w:rsid w:val="00DF3FD2"/>
    <w:rsid w:val="00E02A6C"/>
    <w:rsid w:val="00E06958"/>
    <w:rsid w:val="00E07C23"/>
    <w:rsid w:val="00E13612"/>
    <w:rsid w:val="00E1710C"/>
    <w:rsid w:val="00E21F7F"/>
    <w:rsid w:val="00E22AF4"/>
    <w:rsid w:val="00E25345"/>
    <w:rsid w:val="00E26FAE"/>
    <w:rsid w:val="00E324B4"/>
    <w:rsid w:val="00E34056"/>
    <w:rsid w:val="00E36BA1"/>
    <w:rsid w:val="00E40213"/>
    <w:rsid w:val="00E40D2D"/>
    <w:rsid w:val="00E45882"/>
    <w:rsid w:val="00E50D8B"/>
    <w:rsid w:val="00E52BF1"/>
    <w:rsid w:val="00E536F1"/>
    <w:rsid w:val="00E659A1"/>
    <w:rsid w:val="00E736BA"/>
    <w:rsid w:val="00E74479"/>
    <w:rsid w:val="00E82139"/>
    <w:rsid w:val="00E82809"/>
    <w:rsid w:val="00E86530"/>
    <w:rsid w:val="00E91CAF"/>
    <w:rsid w:val="00E9378C"/>
    <w:rsid w:val="00E96155"/>
    <w:rsid w:val="00EA01A5"/>
    <w:rsid w:val="00EA0970"/>
    <w:rsid w:val="00EA12E5"/>
    <w:rsid w:val="00EA3999"/>
    <w:rsid w:val="00EA4708"/>
    <w:rsid w:val="00EB2478"/>
    <w:rsid w:val="00EB3FA0"/>
    <w:rsid w:val="00EB539F"/>
    <w:rsid w:val="00EB64F0"/>
    <w:rsid w:val="00EB6669"/>
    <w:rsid w:val="00EC2F53"/>
    <w:rsid w:val="00EC4C2A"/>
    <w:rsid w:val="00EC777C"/>
    <w:rsid w:val="00ED5719"/>
    <w:rsid w:val="00EE1DF2"/>
    <w:rsid w:val="00EE36DA"/>
    <w:rsid w:val="00EE3909"/>
    <w:rsid w:val="00EE65EC"/>
    <w:rsid w:val="00F11732"/>
    <w:rsid w:val="00F13C83"/>
    <w:rsid w:val="00F13E84"/>
    <w:rsid w:val="00F15959"/>
    <w:rsid w:val="00F1739D"/>
    <w:rsid w:val="00F210D2"/>
    <w:rsid w:val="00F21FE3"/>
    <w:rsid w:val="00F23BDA"/>
    <w:rsid w:val="00F30C37"/>
    <w:rsid w:val="00F34D86"/>
    <w:rsid w:val="00F370C3"/>
    <w:rsid w:val="00F468C7"/>
    <w:rsid w:val="00F477CB"/>
    <w:rsid w:val="00F526CD"/>
    <w:rsid w:val="00F5516D"/>
    <w:rsid w:val="00F62F53"/>
    <w:rsid w:val="00F6363C"/>
    <w:rsid w:val="00F63DD0"/>
    <w:rsid w:val="00F66BDE"/>
    <w:rsid w:val="00F71E30"/>
    <w:rsid w:val="00F80E4C"/>
    <w:rsid w:val="00F85D87"/>
    <w:rsid w:val="00F91F81"/>
    <w:rsid w:val="00F9273D"/>
    <w:rsid w:val="00F96766"/>
    <w:rsid w:val="00FA003E"/>
    <w:rsid w:val="00FA3DBF"/>
    <w:rsid w:val="00FA6018"/>
    <w:rsid w:val="00FA6635"/>
    <w:rsid w:val="00FB0880"/>
    <w:rsid w:val="00FB3890"/>
    <w:rsid w:val="00FB6AE0"/>
    <w:rsid w:val="00FD0A95"/>
    <w:rsid w:val="00FE5E72"/>
    <w:rsid w:val="00FF4359"/>
    <w:rsid w:val="00FF4E94"/>
    <w:rsid w:val="00FF6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0C5382"/>
  <w15:docId w15:val="{C1DE9981-ED8E-49DF-9688-A9A64FB27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line="360" w:lineRule="auto"/>
      <w:jc w:val="center"/>
      <w:outlineLvl w:val="0"/>
    </w:pPr>
    <w:rPr>
      <w:rFonts w:ascii="Bookman Old Style" w:hAnsi="Bookman Old Style"/>
      <w:b/>
      <w:sz w:val="28"/>
    </w:rPr>
  </w:style>
  <w:style w:type="paragraph" w:styleId="Heading3">
    <w:name w:val="heading 3"/>
    <w:basedOn w:val="Normal"/>
    <w:next w:val="Normal"/>
    <w:qFormat/>
    <w:rsid w:val="002F27C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lang w:val="fr-FR"/>
    </w:rPr>
  </w:style>
  <w:style w:type="paragraph" w:styleId="Title">
    <w:name w:val="Title"/>
    <w:basedOn w:val="Normal"/>
    <w:qFormat/>
    <w:pPr>
      <w:ind w:left="-360"/>
      <w:jc w:val="center"/>
    </w:pPr>
    <w:rPr>
      <w:b/>
      <w:sz w:val="36"/>
    </w:rPr>
  </w:style>
  <w:style w:type="paragraph" w:styleId="Subtitle">
    <w:name w:val="Subtitle"/>
    <w:basedOn w:val="Normal"/>
    <w:qFormat/>
    <w:pPr>
      <w:jc w:val="center"/>
    </w:pPr>
    <w:rPr>
      <w:sz w:val="32"/>
    </w:rPr>
  </w:style>
  <w:style w:type="paragraph" w:styleId="BalloonText">
    <w:name w:val="Balloon Text"/>
    <w:basedOn w:val="Normal"/>
    <w:semiHidden/>
    <w:rsid w:val="006B3EFD"/>
    <w:rPr>
      <w:rFonts w:ascii="Tahoma" w:hAnsi="Tahoma" w:cs="Tahoma"/>
      <w:sz w:val="16"/>
      <w:szCs w:val="16"/>
    </w:rPr>
  </w:style>
  <w:style w:type="character" w:styleId="Hyperlink">
    <w:name w:val="Hyperlink"/>
    <w:rsid w:val="009A2314"/>
    <w:rPr>
      <w:color w:val="0000FF"/>
      <w:u w:val="single"/>
    </w:rPr>
  </w:style>
  <w:style w:type="table" w:styleId="TableGrid">
    <w:name w:val="Table Grid"/>
    <w:basedOn w:val="TableNormal"/>
    <w:rsid w:val="00300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shortcuts">
    <w:name w:val="yshortcuts"/>
    <w:basedOn w:val="DefaultParagraphFont"/>
    <w:rsid w:val="008D25FD"/>
  </w:style>
  <w:style w:type="paragraph" w:styleId="NormalWeb">
    <w:name w:val="Normal (Web)"/>
    <w:basedOn w:val="Normal"/>
    <w:rsid w:val="00DA45D7"/>
    <w:pPr>
      <w:spacing w:before="100" w:beforeAutospacing="1" w:after="100" w:afterAutospacing="1"/>
    </w:pPr>
    <w:rPr>
      <w:szCs w:val="24"/>
    </w:rPr>
  </w:style>
  <w:style w:type="paragraph" w:customStyle="1" w:styleId="yiv1436803303msonormal">
    <w:name w:val="yiv1436803303msonormal"/>
    <w:basedOn w:val="Normal"/>
    <w:rsid w:val="00461AB5"/>
    <w:pPr>
      <w:spacing w:before="100" w:beforeAutospacing="1" w:after="100" w:afterAutospacing="1"/>
    </w:pPr>
    <w:rPr>
      <w:szCs w:val="24"/>
    </w:rPr>
  </w:style>
  <w:style w:type="paragraph" w:customStyle="1" w:styleId="yiv1436803303msolistparagraph">
    <w:name w:val="yiv1436803303msolistparagraph"/>
    <w:basedOn w:val="Normal"/>
    <w:rsid w:val="00461AB5"/>
    <w:pPr>
      <w:spacing w:before="100" w:beforeAutospacing="1" w:after="100" w:afterAutospacing="1"/>
    </w:pPr>
    <w:rPr>
      <w:szCs w:val="24"/>
    </w:rPr>
  </w:style>
  <w:style w:type="paragraph" w:customStyle="1" w:styleId="yiv1436803303msolistparagraphcxspmiddle">
    <w:name w:val="yiv1436803303msolistparagraphcxspmiddle"/>
    <w:basedOn w:val="Normal"/>
    <w:rsid w:val="00461AB5"/>
    <w:pPr>
      <w:spacing w:before="100" w:beforeAutospacing="1" w:after="100" w:afterAutospacing="1"/>
    </w:pPr>
    <w:rPr>
      <w:szCs w:val="24"/>
    </w:rPr>
  </w:style>
  <w:style w:type="paragraph" w:customStyle="1" w:styleId="yiv1436803303msolistparagraphcxsplast">
    <w:name w:val="yiv1436803303msolistparagraphcxsplast"/>
    <w:basedOn w:val="Normal"/>
    <w:rsid w:val="00461AB5"/>
    <w:pPr>
      <w:spacing w:before="100" w:beforeAutospacing="1" w:after="100" w:afterAutospacing="1"/>
    </w:pPr>
    <w:rPr>
      <w:szCs w:val="24"/>
    </w:rPr>
  </w:style>
  <w:style w:type="paragraph" w:customStyle="1" w:styleId="yiv1436803303msonospacing">
    <w:name w:val="yiv1436803303msonospacing"/>
    <w:basedOn w:val="Normal"/>
    <w:rsid w:val="00461AB5"/>
    <w:pPr>
      <w:spacing w:before="100" w:beforeAutospacing="1" w:after="100" w:afterAutospacing="1"/>
    </w:pPr>
    <w:rPr>
      <w:szCs w:val="24"/>
    </w:rPr>
  </w:style>
  <w:style w:type="paragraph" w:customStyle="1" w:styleId="yiv1026969339msonormal">
    <w:name w:val="yiv1026969339msonormal"/>
    <w:basedOn w:val="Normal"/>
    <w:rsid w:val="00217DFE"/>
    <w:pPr>
      <w:spacing w:before="100" w:beforeAutospacing="1" w:after="100" w:afterAutospacing="1"/>
    </w:pPr>
    <w:rPr>
      <w:szCs w:val="24"/>
    </w:rPr>
  </w:style>
  <w:style w:type="paragraph" w:customStyle="1" w:styleId="yiv1026969339msolistparagraph">
    <w:name w:val="yiv1026969339msolistparagraph"/>
    <w:basedOn w:val="Normal"/>
    <w:rsid w:val="00217DFE"/>
    <w:pPr>
      <w:spacing w:before="100" w:beforeAutospacing="1" w:after="100" w:afterAutospacing="1"/>
    </w:pPr>
    <w:rPr>
      <w:szCs w:val="24"/>
    </w:rPr>
  </w:style>
  <w:style w:type="paragraph" w:customStyle="1" w:styleId="yiv1026969339msolistparagraphcxsplast">
    <w:name w:val="yiv1026969339msolistparagraphcxsplast"/>
    <w:basedOn w:val="Normal"/>
    <w:rsid w:val="00217DFE"/>
    <w:pPr>
      <w:spacing w:before="100" w:beforeAutospacing="1" w:after="100" w:afterAutospacing="1"/>
    </w:pPr>
    <w:rPr>
      <w:szCs w:val="24"/>
    </w:rPr>
  </w:style>
  <w:style w:type="paragraph" w:customStyle="1" w:styleId="yiv1026969339msonospacing">
    <w:name w:val="yiv1026969339msonospacing"/>
    <w:basedOn w:val="Normal"/>
    <w:rsid w:val="00217DFE"/>
    <w:pPr>
      <w:spacing w:before="100" w:beforeAutospacing="1" w:after="100" w:afterAutospacing="1"/>
    </w:pPr>
    <w:rPr>
      <w:szCs w:val="24"/>
    </w:rPr>
  </w:style>
  <w:style w:type="character" w:styleId="Strong">
    <w:name w:val="Strong"/>
    <w:qFormat/>
    <w:rsid w:val="002F27C3"/>
    <w:rPr>
      <w:b/>
      <w:bCs/>
    </w:rPr>
  </w:style>
  <w:style w:type="paragraph" w:styleId="Footer">
    <w:name w:val="footer"/>
    <w:basedOn w:val="Normal"/>
    <w:rsid w:val="008869F7"/>
    <w:pPr>
      <w:tabs>
        <w:tab w:val="center" w:pos="4703"/>
        <w:tab w:val="right" w:pos="9406"/>
      </w:tabs>
    </w:pPr>
  </w:style>
  <w:style w:type="character" w:styleId="PageNumber">
    <w:name w:val="page number"/>
    <w:basedOn w:val="DefaultParagraphFont"/>
    <w:rsid w:val="008869F7"/>
  </w:style>
  <w:style w:type="paragraph" w:customStyle="1" w:styleId="Default">
    <w:name w:val="Default"/>
    <w:rsid w:val="00E659A1"/>
    <w:pPr>
      <w:autoSpaceDE w:val="0"/>
      <w:autoSpaceDN w:val="0"/>
      <w:adjustRightInd w:val="0"/>
    </w:pPr>
    <w:rPr>
      <w:rFonts w:ascii="Arial" w:hAnsi="Arial" w:cs="Arial"/>
      <w:color w:val="000000"/>
      <w:sz w:val="24"/>
      <w:szCs w:val="24"/>
    </w:rPr>
  </w:style>
  <w:style w:type="paragraph" w:styleId="ListParagraph">
    <w:name w:val="List Paragraph"/>
    <w:basedOn w:val="Normal"/>
    <w:uiPriority w:val="99"/>
    <w:qFormat/>
    <w:rsid w:val="0084674B"/>
    <w:pPr>
      <w:spacing w:after="200" w:line="276" w:lineRule="auto"/>
      <w:ind w:left="720"/>
      <w:contextualSpacing/>
    </w:pPr>
    <w:rPr>
      <w:rFonts w:ascii="Calibri" w:eastAsia="Calibri" w:hAnsi="Calibri"/>
      <w:sz w:val="22"/>
      <w:szCs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5100">
      <w:bodyDiv w:val="1"/>
      <w:marLeft w:val="0"/>
      <w:marRight w:val="0"/>
      <w:marTop w:val="0"/>
      <w:marBottom w:val="0"/>
      <w:divBdr>
        <w:top w:val="none" w:sz="0" w:space="0" w:color="auto"/>
        <w:left w:val="none" w:sz="0" w:space="0" w:color="auto"/>
        <w:bottom w:val="none" w:sz="0" w:space="0" w:color="auto"/>
        <w:right w:val="none" w:sz="0" w:space="0" w:color="auto"/>
      </w:divBdr>
    </w:div>
    <w:div w:id="102389348">
      <w:bodyDiv w:val="1"/>
      <w:marLeft w:val="0"/>
      <w:marRight w:val="0"/>
      <w:marTop w:val="0"/>
      <w:marBottom w:val="0"/>
      <w:divBdr>
        <w:top w:val="none" w:sz="0" w:space="0" w:color="auto"/>
        <w:left w:val="none" w:sz="0" w:space="0" w:color="auto"/>
        <w:bottom w:val="none" w:sz="0" w:space="0" w:color="auto"/>
        <w:right w:val="none" w:sz="0" w:space="0" w:color="auto"/>
      </w:divBdr>
    </w:div>
    <w:div w:id="216354634">
      <w:bodyDiv w:val="1"/>
      <w:marLeft w:val="0"/>
      <w:marRight w:val="0"/>
      <w:marTop w:val="0"/>
      <w:marBottom w:val="0"/>
      <w:divBdr>
        <w:top w:val="none" w:sz="0" w:space="0" w:color="auto"/>
        <w:left w:val="none" w:sz="0" w:space="0" w:color="auto"/>
        <w:bottom w:val="none" w:sz="0" w:space="0" w:color="auto"/>
        <w:right w:val="none" w:sz="0" w:space="0" w:color="auto"/>
      </w:divBdr>
      <w:divsChild>
        <w:div w:id="346249382">
          <w:marLeft w:val="0"/>
          <w:marRight w:val="0"/>
          <w:marTop w:val="0"/>
          <w:marBottom w:val="0"/>
          <w:divBdr>
            <w:top w:val="none" w:sz="0" w:space="0" w:color="auto"/>
            <w:left w:val="none" w:sz="0" w:space="0" w:color="auto"/>
            <w:bottom w:val="none" w:sz="0" w:space="0" w:color="auto"/>
            <w:right w:val="none" w:sz="0" w:space="0" w:color="auto"/>
          </w:divBdr>
          <w:divsChild>
            <w:div w:id="2060662735">
              <w:marLeft w:val="0"/>
              <w:marRight w:val="0"/>
              <w:marTop w:val="0"/>
              <w:marBottom w:val="0"/>
              <w:divBdr>
                <w:top w:val="none" w:sz="0" w:space="0" w:color="auto"/>
                <w:left w:val="none" w:sz="0" w:space="0" w:color="auto"/>
                <w:bottom w:val="none" w:sz="0" w:space="0" w:color="auto"/>
                <w:right w:val="none" w:sz="0" w:space="0" w:color="auto"/>
              </w:divBdr>
              <w:divsChild>
                <w:div w:id="2103984302">
                  <w:marLeft w:val="0"/>
                  <w:marRight w:val="0"/>
                  <w:marTop w:val="0"/>
                  <w:marBottom w:val="0"/>
                  <w:divBdr>
                    <w:top w:val="none" w:sz="0" w:space="0" w:color="auto"/>
                    <w:left w:val="none" w:sz="0" w:space="0" w:color="auto"/>
                    <w:bottom w:val="none" w:sz="0" w:space="0" w:color="auto"/>
                    <w:right w:val="none" w:sz="0" w:space="0" w:color="auto"/>
                  </w:divBdr>
                  <w:divsChild>
                    <w:div w:id="1914461671">
                      <w:marLeft w:val="0"/>
                      <w:marRight w:val="0"/>
                      <w:marTop w:val="0"/>
                      <w:marBottom w:val="0"/>
                      <w:divBdr>
                        <w:top w:val="none" w:sz="0" w:space="0" w:color="auto"/>
                        <w:left w:val="none" w:sz="0" w:space="0" w:color="auto"/>
                        <w:bottom w:val="none" w:sz="0" w:space="0" w:color="auto"/>
                        <w:right w:val="none" w:sz="0" w:space="0" w:color="auto"/>
                      </w:divBdr>
                      <w:divsChild>
                        <w:div w:id="1902668507">
                          <w:marLeft w:val="0"/>
                          <w:marRight w:val="0"/>
                          <w:marTop w:val="0"/>
                          <w:marBottom w:val="0"/>
                          <w:divBdr>
                            <w:top w:val="none" w:sz="0" w:space="0" w:color="auto"/>
                            <w:left w:val="none" w:sz="0" w:space="0" w:color="auto"/>
                            <w:bottom w:val="none" w:sz="0" w:space="0" w:color="auto"/>
                            <w:right w:val="none" w:sz="0" w:space="0" w:color="auto"/>
                          </w:divBdr>
                          <w:divsChild>
                            <w:div w:id="545264961">
                              <w:marLeft w:val="0"/>
                              <w:marRight w:val="0"/>
                              <w:marTop w:val="0"/>
                              <w:marBottom w:val="0"/>
                              <w:divBdr>
                                <w:top w:val="none" w:sz="0" w:space="0" w:color="auto"/>
                                <w:left w:val="none" w:sz="0" w:space="0" w:color="auto"/>
                                <w:bottom w:val="none" w:sz="0" w:space="0" w:color="auto"/>
                                <w:right w:val="none" w:sz="0" w:space="0" w:color="auto"/>
                              </w:divBdr>
                              <w:divsChild>
                                <w:div w:id="65810943">
                                  <w:marLeft w:val="0"/>
                                  <w:marRight w:val="0"/>
                                  <w:marTop w:val="240"/>
                                  <w:marBottom w:val="240"/>
                                  <w:divBdr>
                                    <w:top w:val="none" w:sz="0" w:space="0" w:color="auto"/>
                                    <w:left w:val="none" w:sz="0" w:space="0" w:color="auto"/>
                                    <w:bottom w:val="none" w:sz="0" w:space="0" w:color="auto"/>
                                    <w:right w:val="none" w:sz="0" w:space="0" w:color="auto"/>
                                  </w:divBdr>
                                  <w:divsChild>
                                    <w:div w:id="1821384576">
                                      <w:marLeft w:val="0"/>
                                      <w:marRight w:val="0"/>
                                      <w:marTop w:val="0"/>
                                      <w:marBottom w:val="0"/>
                                      <w:divBdr>
                                        <w:top w:val="none" w:sz="0" w:space="0" w:color="auto"/>
                                        <w:left w:val="none" w:sz="0" w:space="0" w:color="auto"/>
                                        <w:bottom w:val="none" w:sz="0" w:space="0" w:color="auto"/>
                                        <w:right w:val="none" w:sz="0" w:space="0" w:color="auto"/>
                                      </w:divBdr>
                                      <w:divsChild>
                                        <w:div w:id="77603398">
                                          <w:marLeft w:val="0"/>
                                          <w:marRight w:val="0"/>
                                          <w:marTop w:val="0"/>
                                          <w:marBottom w:val="0"/>
                                          <w:divBdr>
                                            <w:top w:val="none" w:sz="0" w:space="0" w:color="auto"/>
                                            <w:left w:val="none" w:sz="0" w:space="0" w:color="auto"/>
                                            <w:bottom w:val="none" w:sz="0" w:space="0" w:color="auto"/>
                                            <w:right w:val="none" w:sz="0" w:space="0" w:color="auto"/>
                                          </w:divBdr>
                                          <w:divsChild>
                                            <w:div w:id="147013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3363679">
      <w:bodyDiv w:val="1"/>
      <w:marLeft w:val="0"/>
      <w:marRight w:val="0"/>
      <w:marTop w:val="0"/>
      <w:marBottom w:val="0"/>
      <w:divBdr>
        <w:top w:val="none" w:sz="0" w:space="0" w:color="auto"/>
        <w:left w:val="none" w:sz="0" w:space="0" w:color="auto"/>
        <w:bottom w:val="none" w:sz="0" w:space="0" w:color="auto"/>
        <w:right w:val="none" w:sz="0" w:space="0" w:color="auto"/>
      </w:divBdr>
      <w:divsChild>
        <w:div w:id="219487765">
          <w:marLeft w:val="0"/>
          <w:marRight w:val="0"/>
          <w:marTop w:val="0"/>
          <w:marBottom w:val="0"/>
          <w:divBdr>
            <w:top w:val="none" w:sz="0" w:space="0" w:color="auto"/>
            <w:left w:val="none" w:sz="0" w:space="0" w:color="auto"/>
            <w:bottom w:val="none" w:sz="0" w:space="0" w:color="auto"/>
            <w:right w:val="none" w:sz="0" w:space="0" w:color="auto"/>
          </w:divBdr>
          <w:divsChild>
            <w:div w:id="256404524">
              <w:marLeft w:val="0"/>
              <w:marRight w:val="0"/>
              <w:marTop w:val="0"/>
              <w:marBottom w:val="0"/>
              <w:divBdr>
                <w:top w:val="none" w:sz="0" w:space="0" w:color="auto"/>
                <w:left w:val="none" w:sz="0" w:space="0" w:color="auto"/>
                <w:bottom w:val="none" w:sz="0" w:space="0" w:color="auto"/>
                <w:right w:val="none" w:sz="0" w:space="0" w:color="auto"/>
              </w:divBdr>
              <w:divsChild>
                <w:div w:id="1614822224">
                  <w:marLeft w:val="0"/>
                  <w:marRight w:val="0"/>
                  <w:marTop w:val="0"/>
                  <w:marBottom w:val="0"/>
                  <w:divBdr>
                    <w:top w:val="none" w:sz="0" w:space="0" w:color="auto"/>
                    <w:left w:val="none" w:sz="0" w:space="0" w:color="auto"/>
                    <w:bottom w:val="none" w:sz="0" w:space="0" w:color="auto"/>
                    <w:right w:val="none" w:sz="0" w:space="0" w:color="auto"/>
                  </w:divBdr>
                  <w:divsChild>
                    <w:div w:id="246498114">
                      <w:marLeft w:val="0"/>
                      <w:marRight w:val="0"/>
                      <w:marTop w:val="0"/>
                      <w:marBottom w:val="0"/>
                      <w:divBdr>
                        <w:top w:val="none" w:sz="0" w:space="0" w:color="auto"/>
                        <w:left w:val="none" w:sz="0" w:space="0" w:color="auto"/>
                        <w:bottom w:val="none" w:sz="0" w:space="0" w:color="auto"/>
                        <w:right w:val="none" w:sz="0" w:space="0" w:color="auto"/>
                      </w:divBdr>
                      <w:divsChild>
                        <w:div w:id="1636906295">
                          <w:marLeft w:val="0"/>
                          <w:marRight w:val="0"/>
                          <w:marTop w:val="0"/>
                          <w:marBottom w:val="0"/>
                          <w:divBdr>
                            <w:top w:val="none" w:sz="0" w:space="0" w:color="auto"/>
                            <w:left w:val="none" w:sz="0" w:space="0" w:color="auto"/>
                            <w:bottom w:val="none" w:sz="0" w:space="0" w:color="auto"/>
                            <w:right w:val="none" w:sz="0" w:space="0" w:color="auto"/>
                          </w:divBdr>
                          <w:divsChild>
                            <w:div w:id="208341696">
                              <w:marLeft w:val="0"/>
                              <w:marRight w:val="0"/>
                              <w:marTop w:val="0"/>
                              <w:marBottom w:val="0"/>
                              <w:divBdr>
                                <w:top w:val="none" w:sz="0" w:space="0" w:color="auto"/>
                                <w:left w:val="none" w:sz="0" w:space="0" w:color="auto"/>
                                <w:bottom w:val="none" w:sz="0" w:space="0" w:color="auto"/>
                                <w:right w:val="none" w:sz="0" w:space="0" w:color="auto"/>
                              </w:divBdr>
                              <w:divsChild>
                                <w:div w:id="356464894">
                                  <w:marLeft w:val="0"/>
                                  <w:marRight w:val="0"/>
                                  <w:marTop w:val="240"/>
                                  <w:marBottom w:val="240"/>
                                  <w:divBdr>
                                    <w:top w:val="none" w:sz="0" w:space="0" w:color="auto"/>
                                    <w:left w:val="none" w:sz="0" w:space="0" w:color="auto"/>
                                    <w:bottom w:val="none" w:sz="0" w:space="0" w:color="auto"/>
                                    <w:right w:val="none" w:sz="0" w:space="0" w:color="auto"/>
                                  </w:divBdr>
                                  <w:divsChild>
                                    <w:div w:id="190413299">
                                      <w:marLeft w:val="0"/>
                                      <w:marRight w:val="0"/>
                                      <w:marTop w:val="0"/>
                                      <w:marBottom w:val="0"/>
                                      <w:divBdr>
                                        <w:top w:val="none" w:sz="0" w:space="0" w:color="auto"/>
                                        <w:left w:val="none" w:sz="0" w:space="0" w:color="auto"/>
                                        <w:bottom w:val="none" w:sz="0" w:space="0" w:color="auto"/>
                                        <w:right w:val="none" w:sz="0" w:space="0" w:color="auto"/>
                                      </w:divBdr>
                                      <w:divsChild>
                                        <w:div w:id="146939900">
                                          <w:marLeft w:val="0"/>
                                          <w:marRight w:val="0"/>
                                          <w:marTop w:val="0"/>
                                          <w:marBottom w:val="0"/>
                                          <w:divBdr>
                                            <w:top w:val="none" w:sz="0" w:space="0" w:color="auto"/>
                                            <w:left w:val="none" w:sz="0" w:space="0" w:color="auto"/>
                                            <w:bottom w:val="none" w:sz="0" w:space="0" w:color="auto"/>
                                            <w:right w:val="none" w:sz="0" w:space="0" w:color="auto"/>
                                          </w:divBdr>
                                          <w:divsChild>
                                            <w:div w:id="37022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999675">
      <w:bodyDiv w:val="1"/>
      <w:marLeft w:val="0"/>
      <w:marRight w:val="0"/>
      <w:marTop w:val="0"/>
      <w:marBottom w:val="0"/>
      <w:divBdr>
        <w:top w:val="none" w:sz="0" w:space="0" w:color="auto"/>
        <w:left w:val="none" w:sz="0" w:space="0" w:color="auto"/>
        <w:bottom w:val="none" w:sz="0" w:space="0" w:color="auto"/>
        <w:right w:val="none" w:sz="0" w:space="0" w:color="auto"/>
      </w:divBdr>
    </w:div>
    <w:div w:id="585454620">
      <w:bodyDiv w:val="1"/>
      <w:marLeft w:val="0"/>
      <w:marRight w:val="0"/>
      <w:marTop w:val="0"/>
      <w:marBottom w:val="0"/>
      <w:divBdr>
        <w:top w:val="none" w:sz="0" w:space="0" w:color="auto"/>
        <w:left w:val="none" w:sz="0" w:space="0" w:color="auto"/>
        <w:bottom w:val="none" w:sz="0" w:space="0" w:color="auto"/>
        <w:right w:val="none" w:sz="0" w:space="0" w:color="auto"/>
      </w:divBdr>
    </w:div>
    <w:div w:id="1551183880">
      <w:bodyDiv w:val="1"/>
      <w:marLeft w:val="0"/>
      <w:marRight w:val="0"/>
      <w:marTop w:val="0"/>
      <w:marBottom w:val="0"/>
      <w:divBdr>
        <w:top w:val="none" w:sz="0" w:space="0" w:color="auto"/>
        <w:left w:val="none" w:sz="0" w:space="0" w:color="auto"/>
        <w:bottom w:val="none" w:sz="0" w:space="0" w:color="auto"/>
        <w:right w:val="none" w:sz="0" w:space="0" w:color="auto"/>
      </w:divBdr>
    </w:div>
    <w:div w:id="1709866403">
      <w:bodyDiv w:val="1"/>
      <w:marLeft w:val="0"/>
      <w:marRight w:val="0"/>
      <w:marTop w:val="0"/>
      <w:marBottom w:val="0"/>
      <w:divBdr>
        <w:top w:val="none" w:sz="0" w:space="0" w:color="auto"/>
        <w:left w:val="none" w:sz="0" w:space="0" w:color="auto"/>
        <w:bottom w:val="none" w:sz="0" w:space="0" w:color="auto"/>
        <w:right w:val="none" w:sz="0" w:space="0" w:color="auto"/>
      </w:divBdr>
      <w:divsChild>
        <w:div w:id="1984653338">
          <w:marLeft w:val="0"/>
          <w:marRight w:val="0"/>
          <w:marTop w:val="0"/>
          <w:marBottom w:val="0"/>
          <w:divBdr>
            <w:top w:val="none" w:sz="0" w:space="0" w:color="auto"/>
            <w:left w:val="none" w:sz="0" w:space="0" w:color="auto"/>
            <w:bottom w:val="none" w:sz="0" w:space="0" w:color="auto"/>
            <w:right w:val="none" w:sz="0" w:space="0" w:color="auto"/>
          </w:divBdr>
          <w:divsChild>
            <w:div w:id="178473805">
              <w:marLeft w:val="0"/>
              <w:marRight w:val="0"/>
              <w:marTop w:val="0"/>
              <w:marBottom w:val="0"/>
              <w:divBdr>
                <w:top w:val="none" w:sz="0" w:space="0" w:color="auto"/>
                <w:left w:val="none" w:sz="0" w:space="0" w:color="auto"/>
                <w:bottom w:val="none" w:sz="0" w:space="0" w:color="auto"/>
                <w:right w:val="none" w:sz="0" w:space="0" w:color="auto"/>
              </w:divBdr>
              <w:divsChild>
                <w:div w:id="840243676">
                  <w:marLeft w:val="0"/>
                  <w:marRight w:val="0"/>
                  <w:marTop w:val="0"/>
                  <w:marBottom w:val="0"/>
                  <w:divBdr>
                    <w:top w:val="none" w:sz="0" w:space="0" w:color="auto"/>
                    <w:left w:val="none" w:sz="0" w:space="0" w:color="auto"/>
                    <w:bottom w:val="none" w:sz="0" w:space="0" w:color="auto"/>
                    <w:right w:val="none" w:sz="0" w:space="0" w:color="auto"/>
                  </w:divBdr>
                  <w:divsChild>
                    <w:div w:id="90056705">
                      <w:marLeft w:val="0"/>
                      <w:marRight w:val="0"/>
                      <w:marTop w:val="0"/>
                      <w:marBottom w:val="0"/>
                      <w:divBdr>
                        <w:top w:val="none" w:sz="0" w:space="0" w:color="auto"/>
                        <w:left w:val="none" w:sz="0" w:space="0" w:color="auto"/>
                        <w:bottom w:val="none" w:sz="0" w:space="0" w:color="auto"/>
                        <w:right w:val="none" w:sz="0" w:space="0" w:color="auto"/>
                      </w:divBdr>
                      <w:divsChild>
                        <w:div w:id="318845495">
                          <w:marLeft w:val="0"/>
                          <w:marRight w:val="0"/>
                          <w:marTop w:val="0"/>
                          <w:marBottom w:val="0"/>
                          <w:divBdr>
                            <w:top w:val="none" w:sz="0" w:space="0" w:color="auto"/>
                            <w:left w:val="none" w:sz="0" w:space="0" w:color="auto"/>
                            <w:bottom w:val="none" w:sz="0" w:space="0" w:color="auto"/>
                            <w:right w:val="none" w:sz="0" w:space="0" w:color="auto"/>
                          </w:divBdr>
                          <w:divsChild>
                            <w:div w:id="1110592297">
                              <w:marLeft w:val="0"/>
                              <w:marRight w:val="0"/>
                              <w:marTop w:val="240"/>
                              <w:marBottom w:val="240"/>
                              <w:divBdr>
                                <w:top w:val="none" w:sz="0" w:space="0" w:color="auto"/>
                                <w:left w:val="none" w:sz="0" w:space="0" w:color="auto"/>
                                <w:bottom w:val="none" w:sz="0" w:space="0" w:color="auto"/>
                                <w:right w:val="none" w:sz="0" w:space="0" w:color="auto"/>
                              </w:divBdr>
                              <w:divsChild>
                                <w:div w:id="368456606">
                                  <w:marLeft w:val="0"/>
                                  <w:marRight w:val="0"/>
                                  <w:marTop w:val="0"/>
                                  <w:marBottom w:val="0"/>
                                  <w:divBdr>
                                    <w:top w:val="none" w:sz="0" w:space="0" w:color="auto"/>
                                    <w:left w:val="none" w:sz="0" w:space="0" w:color="auto"/>
                                    <w:bottom w:val="none" w:sz="0" w:space="0" w:color="auto"/>
                                    <w:right w:val="none" w:sz="0" w:space="0" w:color="auto"/>
                                  </w:divBdr>
                                  <w:divsChild>
                                    <w:div w:id="530266603">
                                      <w:marLeft w:val="0"/>
                                      <w:marRight w:val="0"/>
                                      <w:marTop w:val="0"/>
                                      <w:marBottom w:val="0"/>
                                      <w:divBdr>
                                        <w:top w:val="none" w:sz="0" w:space="0" w:color="auto"/>
                                        <w:left w:val="none" w:sz="0" w:space="0" w:color="auto"/>
                                        <w:bottom w:val="none" w:sz="0" w:space="0" w:color="auto"/>
                                        <w:right w:val="none" w:sz="0" w:space="0" w:color="auto"/>
                                      </w:divBdr>
                                      <w:divsChild>
                                        <w:div w:id="66349247">
                                          <w:marLeft w:val="0"/>
                                          <w:marRight w:val="0"/>
                                          <w:marTop w:val="0"/>
                                          <w:marBottom w:val="0"/>
                                          <w:divBdr>
                                            <w:top w:val="none" w:sz="0" w:space="0" w:color="auto"/>
                                            <w:left w:val="none" w:sz="0" w:space="0" w:color="auto"/>
                                            <w:bottom w:val="none" w:sz="0" w:space="0" w:color="auto"/>
                                            <w:right w:val="none" w:sz="0" w:space="0" w:color="auto"/>
                                          </w:divBdr>
                                        </w:div>
                                        <w:div w:id="26091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3456804">
      <w:bodyDiv w:val="1"/>
      <w:marLeft w:val="0"/>
      <w:marRight w:val="0"/>
      <w:marTop w:val="0"/>
      <w:marBottom w:val="0"/>
      <w:divBdr>
        <w:top w:val="none" w:sz="0" w:space="0" w:color="auto"/>
        <w:left w:val="none" w:sz="0" w:space="0" w:color="auto"/>
        <w:bottom w:val="none" w:sz="0" w:space="0" w:color="auto"/>
        <w:right w:val="none" w:sz="0" w:space="0" w:color="auto"/>
      </w:divBdr>
    </w:div>
    <w:div w:id="1772890915">
      <w:bodyDiv w:val="1"/>
      <w:marLeft w:val="0"/>
      <w:marRight w:val="0"/>
      <w:marTop w:val="0"/>
      <w:marBottom w:val="0"/>
      <w:divBdr>
        <w:top w:val="none" w:sz="0" w:space="0" w:color="auto"/>
        <w:left w:val="none" w:sz="0" w:space="0" w:color="auto"/>
        <w:bottom w:val="none" w:sz="0" w:space="0" w:color="auto"/>
        <w:right w:val="none" w:sz="0" w:space="0" w:color="auto"/>
      </w:divBdr>
    </w:div>
    <w:div w:id="184189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ibristo.ro/ro/editura/Cambridge%20University%20Pr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918</Words>
  <Characters>5897</Characters>
  <Application>Microsoft Office Word</Application>
  <DocSecurity>0</DocSecurity>
  <Lines>327</Lines>
  <Paragraphs>227</Paragraphs>
  <ScaleCrop>false</ScaleCrop>
  <HeadingPairs>
    <vt:vector size="2" baseType="variant">
      <vt:variant>
        <vt:lpstr>Title</vt:lpstr>
      </vt:variant>
      <vt:variant>
        <vt:i4>1</vt:i4>
      </vt:variant>
    </vt:vector>
  </HeadingPairs>
  <TitlesOfParts>
    <vt:vector size="1" baseType="lpstr">
      <vt:lpstr>UNIVERSITATEA DIN BUCURESTI</vt:lpstr>
    </vt:vector>
  </TitlesOfParts>
  <Company>secretariat</Company>
  <LinksUpToDate>false</LinksUpToDate>
  <CharactersWithSpaces>6588</CharactersWithSpaces>
  <SharedDoc>false</SharedDoc>
  <HLinks>
    <vt:vector size="30" baseType="variant">
      <vt:variant>
        <vt:i4>3276897</vt:i4>
      </vt:variant>
      <vt:variant>
        <vt:i4>12</vt:i4>
      </vt:variant>
      <vt:variant>
        <vt:i4>0</vt:i4>
      </vt:variant>
      <vt:variant>
        <vt:i4>5</vt:i4>
      </vt:variant>
      <vt:variant>
        <vt:lpwstr>https://onlinelibrary.wiley.com/doi/book/10.1002/9783527645329</vt:lpwstr>
      </vt:variant>
      <vt:variant>
        <vt:lpwstr/>
      </vt:variant>
      <vt:variant>
        <vt:i4>786526</vt:i4>
      </vt:variant>
      <vt:variant>
        <vt:i4>9</vt:i4>
      </vt:variant>
      <vt:variant>
        <vt:i4>0</vt:i4>
      </vt:variant>
      <vt:variant>
        <vt:i4>5</vt:i4>
      </vt:variant>
      <vt:variant>
        <vt:lpwstr>https://onlinelibrary.wiley.com/action/doSearch?ContribAuthorStored=V%C3%A9drine%2C+Jacques+C</vt:lpwstr>
      </vt:variant>
      <vt:variant>
        <vt:lpwstr/>
      </vt:variant>
      <vt:variant>
        <vt:i4>1114140</vt:i4>
      </vt:variant>
      <vt:variant>
        <vt:i4>6</vt:i4>
      </vt:variant>
      <vt:variant>
        <vt:i4>0</vt:i4>
      </vt:variant>
      <vt:variant>
        <vt:i4>5</vt:i4>
      </vt:variant>
      <vt:variant>
        <vt:lpwstr>https://onlinelibrary.wiley.com/action/doSearch?ContribAuthorStored=Che%2C+Michel</vt:lpwstr>
      </vt:variant>
      <vt:variant>
        <vt:lpwstr/>
      </vt:variant>
      <vt:variant>
        <vt:i4>7143547</vt:i4>
      </vt:variant>
      <vt:variant>
        <vt:i4>3</vt:i4>
      </vt:variant>
      <vt:variant>
        <vt:i4>0</vt:i4>
      </vt:variant>
      <vt:variant>
        <vt:i4>5</vt:i4>
      </vt:variant>
      <vt:variant>
        <vt:lpwstr>https://www.sciencedirect.com/science/article/pii/S0920586104008065</vt:lpwstr>
      </vt:variant>
      <vt:variant>
        <vt:lpwstr/>
      </vt:variant>
      <vt:variant>
        <vt:i4>3407997</vt:i4>
      </vt:variant>
      <vt:variant>
        <vt:i4>0</vt:i4>
      </vt:variant>
      <vt:variant>
        <vt:i4>0</vt:i4>
      </vt:variant>
      <vt:variant>
        <vt:i4>5</vt:i4>
      </vt:variant>
      <vt:variant>
        <vt:lpwstr>https://scholar.google.ro/citations?user=CLB1eCQAAAAJ&amp;hl=en&amp;oi=sra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UNIVERSITATEA DIN BUCURESTI</dc:title>
  <dc:creator>chimie</dc:creator>
  <cp:lastModifiedBy>stefana petrescu</cp:lastModifiedBy>
  <cp:revision>2</cp:revision>
  <cp:lastPrinted>2023-03-24T07:43:00Z</cp:lastPrinted>
  <dcterms:created xsi:type="dcterms:W3CDTF">2024-01-23T07:20:00Z</dcterms:created>
  <dcterms:modified xsi:type="dcterms:W3CDTF">2024-01-23T07:20:00Z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b7e7bda811964c872b7c60087087ba8d88462350678f22cdb85ab64d8bfc8cfb</vt:lpwstr>
  </property>
</Properties>
</file>